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6E7E" w:rsidRPr="008210EB" w:rsidRDefault="00C96E7E" w:rsidP="00C96E7E">
      <w:pPr>
        <w:spacing w:before="58" w:line="240" w:lineRule="auto"/>
        <w:ind w:left="-720"/>
        <w:contextualSpacing/>
        <w:rPr>
          <w:rFonts w:ascii="Verdana" w:eastAsia="Calibri" w:hAnsi="Verdana" w:cs="Times New Roman"/>
          <w:b/>
          <w:u w:val="single"/>
        </w:rPr>
      </w:pPr>
      <w:r w:rsidRPr="008210EB">
        <w:rPr>
          <w:rFonts w:ascii="Verdana" w:eastAsia="Calibri" w:hAnsi="Verdana" w:cs="Times New Roman"/>
          <w:b/>
          <w:u w:val="single"/>
        </w:rPr>
        <w:t>Operator and Ge</w:t>
      </w:r>
      <w:bookmarkStart w:id="0" w:name="_GoBack"/>
      <w:bookmarkEnd w:id="0"/>
      <w:r w:rsidRPr="008210EB">
        <w:rPr>
          <w:rFonts w:ascii="Verdana" w:eastAsia="Calibri" w:hAnsi="Verdana" w:cs="Times New Roman"/>
          <w:b/>
          <w:u w:val="single"/>
        </w:rPr>
        <w:t>neral Audit Information</w:t>
      </w:r>
    </w:p>
    <w:p w:rsidR="00C96E7E" w:rsidRPr="008210EB" w:rsidRDefault="00C96E7E" w:rsidP="00C96E7E">
      <w:pPr>
        <w:spacing w:before="58" w:line="240" w:lineRule="auto"/>
        <w:ind w:left="-547"/>
        <w:contextualSpacing/>
        <w:rPr>
          <w:rFonts w:ascii="Verdana" w:eastAsia="Calibri" w:hAnsi="Verdana" w:cs="Times New Roman"/>
          <w:b/>
          <w:u w:val="single"/>
        </w:rPr>
      </w:pPr>
    </w:p>
    <w:tbl>
      <w:tblPr>
        <w:tblW w:w="1026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9" w:type="dxa"/>
          <w:left w:w="29" w:type="dxa"/>
          <w:bottom w:w="29" w:type="dxa"/>
          <w:right w:w="29" w:type="dxa"/>
        </w:tblCellMar>
        <w:tblLook w:val="01E0" w:firstRow="1" w:lastRow="1" w:firstColumn="1" w:lastColumn="1" w:noHBand="0" w:noVBand="0"/>
      </w:tblPr>
      <w:tblGrid>
        <w:gridCol w:w="1530"/>
        <w:gridCol w:w="180"/>
        <w:gridCol w:w="1080"/>
        <w:gridCol w:w="2340"/>
        <w:gridCol w:w="1350"/>
        <w:gridCol w:w="1350"/>
        <w:gridCol w:w="720"/>
        <w:gridCol w:w="1710"/>
      </w:tblGrid>
      <w:tr w:rsidR="00C96E7E" w:rsidRPr="008210EB" w:rsidTr="001C5ECE">
        <w:trPr>
          <w:trHeight w:val="259"/>
        </w:trPr>
        <w:tc>
          <w:tcPr>
            <w:tcW w:w="1710" w:type="dxa"/>
            <w:gridSpan w:val="2"/>
            <w:vMerge w:val="restart"/>
            <w:tcBorders>
              <w:top w:val="single" w:sz="4" w:space="0" w:color="000000"/>
              <w:left w:val="single" w:sz="4" w:space="0" w:color="000000"/>
              <w:right w:val="single" w:sz="4" w:space="0" w:color="000000"/>
            </w:tcBorders>
            <w:vAlign w:val="center"/>
            <w:hideMark/>
          </w:tcPr>
          <w:p w:rsidR="00C96E7E" w:rsidRPr="008210EB" w:rsidRDefault="00C96E7E" w:rsidP="001C5ECE">
            <w:pPr>
              <w:widowControl w:val="0"/>
              <w:autoSpaceDE w:val="0"/>
              <w:autoSpaceDN w:val="0"/>
              <w:spacing w:before="1" w:after="0" w:line="240" w:lineRule="auto"/>
              <w:ind w:left="115"/>
              <w:jc w:val="center"/>
              <w:rPr>
                <w:rFonts w:ascii="Verdana" w:eastAsia="Times New Roman" w:hAnsi="Verdana" w:cs="Times New Roman"/>
                <w:b/>
                <w:sz w:val="20"/>
                <w:lang w:bidi="en-US"/>
              </w:rPr>
            </w:pPr>
            <w:r w:rsidRPr="008210EB">
              <w:rPr>
                <w:rFonts w:ascii="Verdana" w:eastAsia="Times New Roman" w:hAnsi="Verdana" w:cs="Times New Roman"/>
                <w:b/>
                <w:sz w:val="20"/>
                <w:lang w:bidi="en-US"/>
              </w:rPr>
              <w:t>Company Information</w:t>
            </w:r>
          </w:p>
        </w:tc>
        <w:tc>
          <w:tcPr>
            <w:tcW w:w="8550" w:type="dxa"/>
            <w:gridSpan w:val="6"/>
            <w:tcBorders>
              <w:top w:val="single" w:sz="4" w:space="0" w:color="000000"/>
              <w:left w:val="single" w:sz="4" w:space="0" w:color="000000"/>
              <w:bottom w:val="nil"/>
              <w:right w:val="single" w:sz="4" w:space="0" w:color="000000"/>
            </w:tcBorders>
            <w:hideMark/>
          </w:tcPr>
          <w:p w:rsidR="00C96E7E" w:rsidRPr="008210EB" w:rsidRDefault="00C96E7E" w:rsidP="001C5ECE">
            <w:pPr>
              <w:widowControl w:val="0"/>
              <w:autoSpaceDE w:val="0"/>
              <w:autoSpaceDN w:val="0"/>
              <w:spacing w:after="0" w:line="228" w:lineRule="exact"/>
              <w:ind w:left="113"/>
              <w:rPr>
                <w:rFonts w:ascii="Verdana" w:eastAsia="Times New Roman" w:hAnsi="Verdana" w:cs="Times New Roman"/>
                <w:b/>
                <w:sz w:val="20"/>
                <w:lang w:bidi="en-US"/>
              </w:rPr>
            </w:pPr>
            <w:r w:rsidRPr="008210EB">
              <w:rPr>
                <w:rFonts w:ascii="Verdana" w:eastAsia="Times New Roman" w:hAnsi="Verdana" w:cs="Times New Roman"/>
                <w:b/>
                <w:sz w:val="20"/>
                <w:lang w:bidi="en-US"/>
              </w:rPr>
              <w:t>Operator Name / Unit (if applicable):</w:t>
            </w:r>
          </w:p>
        </w:tc>
      </w:tr>
      <w:tr w:rsidR="00C96E7E" w:rsidRPr="008210EB" w:rsidTr="001C5ECE">
        <w:trPr>
          <w:trHeight w:val="395"/>
        </w:trPr>
        <w:tc>
          <w:tcPr>
            <w:tcW w:w="1710" w:type="dxa"/>
            <w:gridSpan w:val="2"/>
            <w:vMerge/>
            <w:tcBorders>
              <w:left w:val="single" w:sz="4" w:space="0" w:color="000000"/>
              <w:right w:val="single" w:sz="4" w:space="0" w:color="000000"/>
            </w:tcBorders>
            <w:vAlign w:val="center"/>
            <w:hideMark/>
          </w:tcPr>
          <w:p w:rsidR="00C96E7E" w:rsidRPr="008210EB" w:rsidRDefault="00C96E7E" w:rsidP="001C5ECE">
            <w:pPr>
              <w:spacing w:after="0" w:line="240" w:lineRule="auto"/>
              <w:rPr>
                <w:rFonts w:ascii="Verdana" w:eastAsia="Times New Roman" w:hAnsi="Verdana" w:cs="Times New Roman"/>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rsidR="00C96E7E" w:rsidRPr="008210EB" w:rsidRDefault="00C96E7E" w:rsidP="001C5ECE">
            <w:pPr>
              <w:widowControl w:val="0"/>
              <w:autoSpaceDE w:val="0"/>
              <w:autoSpaceDN w:val="0"/>
              <w:spacing w:after="0" w:line="228" w:lineRule="exact"/>
              <w:ind w:left="113"/>
              <w:rPr>
                <w:rFonts w:ascii="Verdana" w:eastAsia="Times New Roman" w:hAnsi="Verdana" w:cs="Times New Roman"/>
                <w:sz w:val="20"/>
                <w:lang w:bidi="en-US"/>
              </w:rPr>
            </w:pPr>
          </w:p>
        </w:tc>
      </w:tr>
      <w:tr w:rsidR="00C96E7E" w:rsidRPr="008210EB" w:rsidTr="001C5ECE">
        <w:trPr>
          <w:trHeight w:val="259"/>
        </w:trPr>
        <w:tc>
          <w:tcPr>
            <w:tcW w:w="1710" w:type="dxa"/>
            <w:gridSpan w:val="2"/>
            <w:vMerge/>
            <w:tcBorders>
              <w:left w:val="single" w:sz="4" w:space="0" w:color="000000"/>
              <w:right w:val="single" w:sz="4" w:space="0" w:color="000000"/>
            </w:tcBorders>
            <w:vAlign w:val="center"/>
            <w:hideMark/>
          </w:tcPr>
          <w:p w:rsidR="00C96E7E" w:rsidRPr="008210EB" w:rsidRDefault="00C96E7E" w:rsidP="001C5ECE">
            <w:pPr>
              <w:spacing w:after="0" w:line="240" w:lineRule="auto"/>
              <w:rPr>
                <w:rFonts w:ascii="Verdana" w:eastAsia="Times New Roman" w:hAnsi="Verdana" w:cs="Times New Roman"/>
                <w:b/>
                <w:sz w:val="20"/>
                <w:lang w:bidi="en-US"/>
              </w:rPr>
            </w:pPr>
          </w:p>
        </w:tc>
        <w:tc>
          <w:tcPr>
            <w:tcW w:w="8550" w:type="dxa"/>
            <w:gridSpan w:val="6"/>
            <w:tcBorders>
              <w:top w:val="single" w:sz="4" w:space="0" w:color="000000"/>
              <w:left w:val="single" w:sz="4" w:space="0" w:color="000000"/>
              <w:bottom w:val="nil"/>
              <w:right w:val="single" w:sz="4" w:space="0" w:color="000000"/>
            </w:tcBorders>
          </w:tcPr>
          <w:p w:rsidR="00C96E7E" w:rsidRPr="008210EB" w:rsidRDefault="00C96E7E" w:rsidP="001C5ECE">
            <w:pPr>
              <w:widowControl w:val="0"/>
              <w:autoSpaceDE w:val="0"/>
              <w:autoSpaceDN w:val="0"/>
              <w:spacing w:after="0" w:line="228" w:lineRule="exact"/>
              <w:ind w:left="113"/>
              <w:rPr>
                <w:rFonts w:ascii="Verdana" w:eastAsia="Times New Roman" w:hAnsi="Verdana" w:cs="Times New Roman"/>
                <w:b/>
                <w:sz w:val="20"/>
                <w:lang w:bidi="en-US"/>
              </w:rPr>
            </w:pPr>
            <w:r w:rsidRPr="008210EB">
              <w:rPr>
                <w:rFonts w:ascii="Verdana" w:eastAsia="Times New Roman" w:hAnsi="Verdana" w:cs="Times New Roman"/>
                <w:b/>
                <w:sz w:val="20"/>
                <w:lang w:bidi="en-US"/>
              </w:rPr>
              <w:t>Doing Business as or Affiliation:</w:t>
            </w:r>
          </w:p>
        </w:tc>
      </w:tr>
      <w:tr w:rsidR="00C96E7E" w:rsidRPr="008210EB" w:rsidTr="001C5ECE">
        <w:trPr>
          <w:trHeight w:val="389"/>
        </w:trPr>
        <w:tc>
          <w:tcPr>
            <w:tcW w:w="1710" w:type="dxa"/>
            <w:gridSpan w:val="2"/>
            <w:vMerge/>
            <w:tcBorders>
              <w:left w:val="single" w:sz="4" w:space="0" w:color="000000"/>
              <w:right w:val="single" w:sz="4" w:space="0" w:color="000000"/>
            </w:tcBorders>
            <w:vAlign w:val="center"/>
            <w:hideMark/>
          </w:tcPr>
          <w:p w:rsidR="00C96E7E" w:rsidRPr="008210EB" w:rsidRDefault="00C96E7E" w:rsidP="001C5ECE">
            <w:pPr>
              <w:spacing w:after="0" w:line="240" w:lineRule="auto"/>
              <w:rPr>
                <w:rFonts w:ascii="Verdana" w:eastAsia="Times New Roman" w:hAnsi="Verdana" w:cs="Times New Roman"/>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rsidR="00C96E7E" w:rsidRPr="008210EB" w:rsidRDefault="00C96E7E" w:rsidP="001C5ECE">
            <w:pPr>
              <w:widowControl w:val="0"/>
              <w:autoSpaceDE w:val="0"/>
              <w:autoSpaceDN w:val="0"/>
              <w:spacing w:after="0" w:line="228" w:lineRule="exact"/>
              <w:ind w:left="113"/>
              <w:rPr>
                <w:rFonts w:ascii="Verdana" w:eastAsia="Times New Roman" w:hAnsi="Verdana" w:cs="Times New Roman"/>
                <w:sz w:val="20"/>
                <w:lang w:bidi="en-US"/>
              </w:rPr>
            </w:pPr>
          </w:p>
        </w:tc>
      </w:tr>
      <w:tr w:rsidR="00C96E7E" w:rsidRPr="008210EB" w:rsidTr="001C5ECE">
        <w:trPr>
          <w:trHeight w:val="259"/>
        </w:trPr>
        <w:tc>
          <w:tcPr>
            <w:tcW w:w="1710" w:type="dxa"/>
            <w:gridSpan w:val="2"/>
            <w:vMerge/>
            <w:tcBorders>
              <w:left w:val="single" w:sz="4" w:space="0" w:color="000000"/>
              <w:right w:val="single" w:sz="4" w:space="0" w:color="000000"/>
            </w:tcBorders>
            <w:vAlign w:val="center"/>
            <w:hideMark/>
          </w:tcPr>
          <w:p w:rsidR="00C96E7E" w:rsidRPr="008210EB" w:rsidRDefault="00C96E7E" w:rsidP="001C5ECE">
            <w:pPr>
              <w:spacing w:after="0" w:line="240" w:lineRule="auto"/>
              <w:rPr>
                <w:rFonts w:ascii="Verdana" w:eastAsia="Times New Roman" w:hAnsi="Verdana" w:cs="Times New Roman"/>
                <w:b/>
                <w:sz w:val="20"/>
                <w:lang w:bidi="en-US"/>
              </w:rPr>
            </w:pPr>
          </w:p>
        </w:tc>
        <w:tc>
          <w:tcPr>
            <w:tcW w:w="8550" w:type="dxa"/>
            <w:gridSpan w:val="6"/>
            <w:tcBorders>
              <w:top w:val="single" w:sz="4" w:space="0" w:color="000000"/>
              <w:left w:val="single" w:sz="4" w:space="0" w:color="000000"/>
              <w:bottom w:val="nil"/>
              <w:right w:val="single" w:sz="4" w:space="0" w:color="000000"/>
            </w:tcBorders>
          </w:tcPr>
          <w:p w:rsidR="00C96E7E" w:rsidRPr="008210EB" w:rsidRDefault="00C96E7E" w:rsidP="001C5ECE">
            <w:pPr>
              <w:widowControl w:val="0"/>
              <w:autoSpaceDE w:val="0"/>
              <w:autoSpaceDN w:val="0"/>
              <w:spacing w:after="0" w:line="240" w:lineRule="auto"/>
              <w:ind w:left="113"/>
              <w:rPr>
                <w:rFonts w:ascii="Verdana" w:eastAsia="Times New Roman" w:hAnsi="Verdana" w:cs="Times New Roman"/>
                <w:sz w:val="20"/>
                <w:lang w:bidi="en-US"/>
              </w:rPr>
            </w:pPr>
            <w:r w:rsidRPr="008210EB">
              <w:rPr>
                <w:rFonts w:ascii="Verdana" w:eastAsia="Times New Roman" w:hAnsi="Verdana" w:cs="Times New Roman"/>
                <w:b/>
                <w:sz w:val="20"/>
                <w:lang w:bidi="en-US"/>
              </w:rPr>
              <w:t>Mailing Address:</w:t>
            </w:r>
          </w:p>
        </w:tc>
      </w:tr>
      <w:tr w:rsidR="00C96E7E" w:rsidRPr="008210EB" w:rsidTr="001C5ECE">
        <w:trPr>
          <w:trHeight w:val="518"/>
        </w:trPr>
        <w:tc>
          <w:tcPr>
            <w:tcW w:w="1710" w:type="dxa"/>
            <w:gridSpan w:val="2"/>
            <w:vMerge/>
            <w:tcBorders>
              <w:left w:val="single" w:sz="4" w:space="0" w:color="000000"/>
              <w:right w:val="single" w:sz="4" w:space="0" w:color="000000"/>
            </w:tcBorders>
            <w:vAlign w:val="center"/>
            <w:hideMark/>
          </w:tcPr>
          <w:p w:rsidR="00C96E7E" w:rsidRPr="008210EB" w:rsidRDefault="00C96E7E" w:rsidP="001C5ECE">
            <w:pPr>
              <w:spacing w:after="0" w:line="240" w:lineRule="auto"/>
              <w:rPr>
                <w:rFonts w:ascii="Verdana" w:eastAsia="Times New Roman" w:hAnsi="Verdana" w:cs="Times New Roman"/>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rsidR="00C96E7E" w:rsidRPr="008210EB" w:rsidRDefault="00C96E7E" w:rsidP="001C5ECE">
            <w:pPr>
              <w:widowControl w:val="0"/>
              <w:autoSpaceDE w:val="0"/>
              <w:autoSpaceDN w:val="0"/>
              <w:spacing w:after="0" w:line="240" w:lineRule="auto"/>
              <w:ind w:left="113"/>
              <w:rPr>
                <w:rFonts w:ascii="Verdana" w:eastAsia="Times New Roman" w:hAnsi="Verdana" w:cs="Times New Roman"/>
                <w:sz w:val="20"/>
                <w:lang w:bidi="en-US"/>
              </w:rPr>
            </w:pPr>
          </w:p>
        </w:tc>
      </w:tr>
      <w:tr w:rsidR="00C96E7E" w:rsidRPr="008210EB" w:rsidTr="001C5ECE">
        <w:trPr>
          <w:trHeight w:val="259"/>
        </w:trPr>
        <w:tc>
          <w:tcPr>
            <w:tcW w:w="1710" w:type="dxa"/>
            <w:gridSpan w:val="2"/>
            <w:vMerge/>
            <w:tcBorders>
              <w:left w:val="single" w:sz="4" w:space="0" w:color="000000"/>
              <w:right w:val="single" w:sz="4" w:space="0" w:color="000000"/>
            </w:tcBorders>
            <w:vAlign w:val="center"/>
          </w:tcPr>
          <w:p w:rsidR="00C96E7E" w:rsidRPr="008210EB" w:rsidRDefault="00C96E7E" w:rsidP="001C5ECE">
            <w:pPr>
              <w:spacing w:after="0" w:line="240" w:lineRule="auto"/>
              <w:rPr>
                <w:rFonts w:ascii="Verdana" w:eastAsia="Times New Roman" w:hAnsi="Verdana" w:cs="Times New Roman"/>
                <w:b/>
                <w:sz w:val="20"/>
                <w:lang w:bidi="en-US"/>
              </w:rPr>
            </w:pPr>
          </w:p>
        </w:tc>
        <w:tc>
          <w:tcPr>
            <w:tcW w:w="8550" w:type="dxa"/>
            <w:gridSpan w:val="6"/>
            <w:tcBorders>
              <w:top w:val="nil"/>
              <w:left w:val="single" w:sz="4" w:space="0" w:color="000000"/>
              <w:bottom w:val="nil"/>
              <w:right w:val="single" w:sz="4" w:space="0" w:color="000000"/>
            </w:tcBorders>
          </w:tcPr>
          <w:p w:rsidR="00C96E7E" w:rsidRPr="008210EB" w:rsidRDefault="00C96E7E" w:rsidP="001C5ECE">
            <w:pPr>
              <w:widowControl w:val="0"/>
              <w:autoSpaceDE w:val="0"/>
              <w:autoSpaceDN w:val="0"/>
              <w:spacing w:after="0" w:line="240" w:lineRule="auto"/>
              <w:ind w:left="113"/>
              <w:rPr>
                <w:rFonts w:ascii="Verdana" w:eastAsia="Times New Roman" w:hAnsi="Verdana" w:cs="Times New Roman"/>
                <w:b/>
                <w:sz w:val="20"/>
                <w:lang w:bidi="en-US"/>
              </w:rPr>
            </w:pPr>
            <w:r w:rsidRPr="008210EB">
              <w:rPr>
                <w:rFonts w:ascii="Verdana" w:eastAsia="Times New Roman" w:hAnsi="Verdana" w:cs="Times New Roman"/>
                <w:b/>
                <w:sz w:val="20"/>
                <w:lang w:bidi="en-US"/>
              </w:rPr>
              <w:t>Operator’s Local Address:</w:t>
            </w:r>
          </w:p>
        </w:tc>
      </w:tr>
      <w:tr w:rsidR="00C96E7E" w:rsidRPr="008210EB" w:rsidTr="001C5ECE">
        <w:trPr>
          <w:trHeight w:val="518"/>
        </w:trPr>
        <w:tc>
          <w:tcPr>
            <w:tcW w:w="1710" w:type="dxa"/>
            <w:gridSpan w:val="2"/>
            <w:vMerge/>
            <w:tcBorders>
              <w:left w:val="single" w:sz="4" w:space="0" w:color="000000"/>
              <w:bottom w:val="single" w:sz="4" w:space="0" w:color="000000"/>
              <w:right w:val="single" w:sz="4" w:space="0" w:color="000000"/>
            </w:tcBorders>
            <w:vAlign w:val="center"/>
          </w:tcPr>
          <w:p w:rsidR="00C96E7E" w:rsidRPr="008210EB" w:rsidRDefault="00C96E7E" w:rsidP="001C5ECE">
            <w:pPr>
              <w:spacing w:after="0" w:line="240" w:lineRule="auto"/>
              <w:rPr>
                <w:rFonts w:ascii="Verdana" w:eastAsia="Times New Roman" w:hAnsi="Verdana" w:cs="Times New Roman"/>
                <w:b/>
                <w:sz w:val="20"/>
                <w:lang w:bidi="en-US"/>
              </w:rPr>
            </w:pPr>
          </w:p>
        </w:tc>
        <w:tc>
          <w:tcPr>
            <w:tcW w:w="8550" w:type="dxa"/>
            <w:gridSpan w:val="6"/>
            <w:tcBorders>
              <w:top w:val="nil"/>
              <w:left w:val="single" w:sz="4" w:space="0" w:color="000000"/>
              <w:bottom w:val="single" w:sz="4" w:space="0" w:color="000000"/>
              <w:right w:val="single" w:sz="4" w:space="0" w:color="000000"/>
            </w:tcBorders>
            <w:vAlign w:val="center"/>
          </w:tcPr>
          <w:p w:rsidR="00C96E7E" w:rsidRPr="008210EB" w:rsidRDefault="00C96E7E" w:rsidP="001C5ECE">
            <w:pPr>
              <w:widowControl w:val="0"/>
              <w:autoSpaceDE w:val="0"/>
              <w:autoSpaceDN w:val="0"/>
              <w:spacing w:after="0" w:line="240" w:lineRule="auto"/>
              <w:ind w:left="113"/>
              <w:rPr>
                <w:rFonts w:ascii="Verdana" w:eastAsia="Times New Roman" w:hAnsi="Verdana" w:cs="Times New Roman"/>
                <w:sz w:val="20"/>
                <w:lang w:bidi="en-US"/>
              </w:rPr>
            </w:pPr>
          </w:p>
        </w:tc>
      </w:tr>
      <w:tr w:rsidR="00C96E7E" w:rsidRPr="008210EB" w:rsidTr="001C5ECE">
        <w:trPr>
          <w:trHeight w:val="720"/>
        </w:trPr>
        <w:tc>
          <w:tcPr>
            <w:tcW w:w="2790" w:type="dxa"/>
            <w:gridSpan w:val="3"/>
            <w:tcBorders>
              <w:top w:val="single" w:sz="4" w:space="0" w:color="000000"/>
              <w:left w:val="single" w:sz="4" w:space="0" w:color="000000"/>
              <w:bottom w:val="single" w:sz="4" w:space="0" w:color="000000"/>
              <w:right w:val="nil"/>
            </w:tcBorders>
            <w:hideMark/>
          </w:tcPr>
          <w:p w:rsidR="00C96E7E" w:rsidRPr="008210EB" w:rsidRDefault="00C96E7E" w:rsidP="001C5ECE">
            <w:pPr>
              <w:widowControl w:val="0"/>
              <w:autoSpaceDE w:val="0"/>
              <w:autoSpaceDN w:val="0"/>
              <w:spacing w:before="98" w:after="0" w:line="240" w:lineRule="auto"/>
              <w:ind w:left="115" w:right="64"/>
              <w:rPr>
                <w:rFonts w:ascii="Verdana" w:eastAsia="Times New Roman" w:hAnsi="Verdana" w:cs="Times New Roman"/>
                <w:b/>
                <w:sz w:val="20"/>
                <w:lang w:bidi="en-US"/>
              </w:rPr>
            </w:pPr>
            <w:r w:rsidRPr="008210EB">
              <w:rPr>
                <w:rFonts w:ascii="Verdana" w:eastAsia="Times New Roman" w:hAnsi="Verdana" w:cs="Times New Roman"/>
                <w:b/>
                <w:sz w:val="20"/>
                <w:lang w:bidi="en-US"/>
              </w:rPr>
              <w:t>PHMSA Operator Identification (OPID):</w:t>
            </w:r>
          </w:p>
        </w:tc>
        <w:tc>
          <w:tcPr>
            <w:tcW w:w="2340" w:type="dxa"/>
            <w:tcBorders>
              <w:top w:val="single" w:sz="4" w:space="0" w:color="000000"/>
              <w:left w:val="nil"/>
              <w:bottom w:val="single" w:sz="4" w:space="0" w:color="000000"/>
              <w:right w:val="single" w:sz="4" w:space="0" w:color="000000"/>
            </w:tcBorders>
            <w:vAlign w:val="center"/>
          </w:tcPr>
          <w:p w:rsidR="00C96E7E" w:rsidRPr="008210EB" w:rsidRDefault="00C96E7E" w:rsidP="001C5ECE">
            <w:pPr>
              <w:widowControl w:val="0"/>
              <w:autoSpaceDE w:val="0"/>
              <w:autoSpaceDN w:val="0"/>
              <w:spacing w:after="0" w:line="240" w:lineRule="auto"/>
              <w:ind w:left="98"/>
              <w:jc w:val="center"/>
              <w:rPr>
                <w:rFonts w:ascii="Verdana" w:eastAsia="Times New Roman" w:hAnsi="Verdana" w:cs="Times New Roman"/>
                <w:sz w:val="20"/>
                <w:lang w:bidi="en-US"/>
              </w:rPr>
            </w:pPr>
          </w:p>
        </w:tc>
        <w:tc>
          <w:tcPr>
            <w:tcW w:w="2700" w:type="dxa"/>
            <w:gridSpan w:val="2"/>
            <w:tcBorders>
              <w:top w:val="single" w:sz="4" w:space="0" w:color="000000"/>
              <w:left w:val="single" w:sz="4" w:space="0" w:color="000000"/>
              <w:bottom w:val="single" w:sz="4" w:space="0" w:color="000000"/>
              <w:right w:val="nil"/>
            </w:tcBorders>
            <w:vAlign w:val="center"/>
          </w:tcPr>
          <w:p w:rsidR="00C96E7E" w:rsidRPr="008210EB" w:rsidRDefault="00C96E7E" w:rsidP="001C5ECE">
            <w:pPr>
              <w:widowControl w:val="0"/>
              <w:autoSpaceDE w:val="0"/>
              <w:autoSpaceDN w:val="0"/>
              <w:spacing w:after="0" w:line="240" w:lineRule="auto"/>
              <w:ind w:left="98"/>
              <w:rPr>
                <w:rFonts w:ascii="Verdana" w:eastAsia="Times New Roman" w:hAnsi="Verdana" w:cs="Times New Roman"/>
                <w:b/>
                <w:sz w:val="20"/>
                <w:lang w:bidi="en-US"/>
              </w:rPr>
            </w:pPr>
            <w:r w:rsidRPr="008210EB">
              <w:rPr>
                <w:rFonts w:ascii="Verdana" w:eastAsia="Times New Roman" w:hAnsi="Verdana" w:cs="Times New Roman"/>
                <w:b/>
                <w:sz w:val="20"/>
                <w:lang w:bidi="en-US"/>
              </w:rPr>
              <w:t>DC&amp;E Pipeline Number (PL Number):</w:t>
            </w:r>
          </w:p>
        </w:tc>
        <w:tc>
          <w:tcPr>
            <w:tcW w:w="2430" w:type="dxa"/>
            <w:gridSpan w:val="2"/>
            <w:tcBorders>
              <w:top w:val="single" w:sz="4" w:space="0" w:color="000000"/>
              <w:left w:val="nil"/>
              <w:bottom w:val="single" w:sz="4" w:space="0" w:color="000000"/>
              <w:right w:val="single" w:sz="4" w:space="0" w:color="000000"/>
            </w:tcBorders>
            <w:vAlign w:val="center"/>
          </w:tcPr>
          <w:p w:rsidR="00C96E7E" w:rsidRPr="008210EB" w:rsidRDefault="00C96E7E" w:rsidP="001C5ECE">
            <w:pPr>
              <w:widowControl w:val="0"/>
              <w:autoSpaceDE w:val="0"/>
              <w:autoSpaceDN w:val="0"/>
              <w:spacing w:after="0" w:line="240" w:lineRule="auto"/>
              <w:ind w:left="98"/>
              <w:jc w:val="center"/>
              <w:rPr>
                <w:rFonts w:ascii="Verdana" w:eastAsia="Times New Roman" w:hAnsi="Verdana" w:cs="Times New Roman"/>
                <w:sz w:val="20"/>
                <w:lang w:bidi="en-US"/>
              </w:rPr>
            </w:pPr>
          </w:p>
        </w:tc>
      </w:tr>
      <w:tr w:rsidR="00C96E7E" w:rsidRPr="008210EB" w:rsidTr="001C5ECE">
        <w:trPr>
          <w:trHeight w:val="792"/>
        </w:trPr>
        <w:tc>
          <w:tcPr>
            <w:tcW w:w="1530" w:type="dxa"/>
            <w:tcBorders>
              <w:top w:val="single" w:sz="4" w:space="0" w:color="000000"/>
              <w:left w:val="single" w:sz="4" w:space="0" w:color="000000"/>
              <w:bottom w:val="single" w:sz="4" w:space="0" w:color="000000"/>
              <w:right w:val="nil"/>
            </w:tcBorders>
            <w:vAlign w:val="center"/>
          </w:tcPr>
          <w:p w:rsidR="00C96E7E" w:rsidRPr="008210EB" w:rsidRDefault="00C96E7E" w:rsidP="001C5ECE">
            <w:pPr>
              <w:widowControl w:val="0"/>
              <w:autoSpaceDE w:val="0"/>
              <w:autoSpaceDN w:val="0"/>
              <w:spacing w:after="0" w:line="240" w:lineRule="auto"/>
              <w:ind w:left="90"/>
              <w:rPr>
                <w:rFonts w:ascii="Verdana" w:eastAsia="Times New Roman" w:hAnsi="Verdana" w:cs="Times New Roman"/>
                <w:b/>
                <w:sz w:val="20"/>
                <w:lang w:bidi="en-US"/>
              </w:rPr>
            </w:pPr>
            <w:r w:rsidRPr="008210EB">
              <w:rPr>
                <w:rFonts w:ascii="Verdana" w:eastAsia="Times New Roman" w:hAnsi="Verdana" w:cs="Times New Roman"/>
                <w:b/>
                <w:sz w:val="20"/>
                <w:lang w:bidi="en-US"/>
              </w:rPr>
              <w:t>Inspectors:</w:t>
            </w:r>
          </w:p>
        </w:tc>
        <w:tc>
          <w:tcPr>
            <w:tcW w:w="4950" w:type="dxa"/>
            <w:gridSpan w:val="4"/>
            <w:tcBorders>
              <w:top w:val="single" w:sz="4" w:space="0" w:color="000000"/>
              <w:left w:val="nil"/>
              <w:bottom w:val="single" w:sz="4" w:space="0" w:color="000000"/>
              <w:right w:val="single" w:sz="4" w:space="0" w:color="000000"/>
            </w:tcBorders>
            <w:vAlign w:val="center"/>
          </w:tcPr>
          <w:p w:rsidR="00C96E7E" w:rsidRPr="008210EB" w:rsidRDefault="00C96E7E" w:rsidP="001C5ECE">
            <w:pPr>
              <w:widowControl w:val="0"/>
              <w:autoSpaceDE w:val="0"/>
              <w:autoSpaceDN w:val="0"/>
              <w:spacing w:after="0" w:line="240" w:lineRule="auto"/>
              <w:ind w:left="90"/>
              <w:rPr>
                <w:rFonts w:ascii="Verdana" w:eastAsia="Times New Roman" w:hAnsi="Verdana" w:cs="Times New Roman"/>
                <w:sz w:val="20"/>
                <w:lang w:bidi="en-US"/>
              </w:rPr>
            </w:pPr>
          </w:p>
        </w:tc>
        <w:tc>
          <w:tcPr>
            <w:tcW w:w="2070" w:type="dxa"/>
            <w:gridSpan w:val="2"/>
            <w:tcBorders>
              <w:top w:val="single" w:sz="4" w:space="0" w:color="000000"/>
              <w:left w:val="single" w:sz="4" w:space="0" w:color="000000"/>
              <w:bottom w:val="single" w:sz="4" w:space="0" w:color="000000"/>
              <w:right w:val="nil"/>
            </w:tcBorders>
            <w:vAlign w:val="center"/>
          </w:tcPr>
          <w:p w:rsidR="00C96E7E" w:rsidRPr="008210EB" w:rsidRDefault="00C96E7E" w:rsidP="001C5ECE">
            <w:pPr>
              <w:widowControl w:val="0"/>
              <w:autoSpaceDE w:val="0"/>
              <w:autoSpaceDN w:val="0"/>
              <w:spacing w:after="0" w:line="240" w:lineRule="auto"/>
              <w:ind w:left="90"/>
              <w:rPr>
                <w:rFonts w:ascii="Verdana" w:eastAsia="Times New Roman" w:hAnsi="Verdana" w:cs="Times New Roman"/>
                <w:b/>
                <w:sz w:val="20"/>
                <w:lang w:bidi="en-US"/>
              </w:rPr>
            </w:pPr>
            <w:r w:rsidRPr="008210EB">
              <w:rPr>
                <w:rFonts w:ascii="Verdana" w:eastAsia="Times New Roman" w:hAnsi="Verdana" w:cs="Times New Roman"/>
                <w:b/>
                <w:sz w:val="20"/>
                <w:lang w:bidi="en-US"/>
              </w:rPr>
              <w:t>Inspection Date:</w:t>
            </w:r>
          </w:p>
        </w:tc>
        <w:tc>
          <w:tcPr>
            <w:tcW w:w="1710" w:type="dxa"/>
            <w:tcBorders>
              <w:top w:val="single" w:sz="4" w:space="0" w:color="000000"/>
              <w:left w:val="nil"/>
              <w:bottom w:val="single" w:sz="4" w:space="0" w:color="000000"/>
              <w:right w:val="single" w:sz="4" w:space="0" w:color="000000"/>
            </w:tcBorders>
            <w:vAlign w:val="center"/>
          </w:tcPr>
          <w:p w:rsidR="00C96E7E" w:rsidRPr="008210EB" w:rsidRDefault="00C96E7E" w:rsidP="001C5ECE">
            <w:pPr>
              <w:widowControl w:val="0"/>
              <w:autoSpaceDE w:val="0"/>
              <w:autoSpaceDN w:val="0"/>
              <w:spacing w:after="0" w:line="240" w:lineRule="auto"/>
              <w:ind w:left="90"/>
              <w:rPr>
                <w:rFonts w:ascii="Verdana" w:eastAsia="Times New Roman" w:hAnsi="Verdana" w:cs="Times New Roman"/>
                <w:sz w:val="20"/>
                <w:lang w:bidi="en-US"/>
              </w:rPr>
            </w:pPr>
          </w:p>
        </w:tc>
      </w:tr>
    </w:tbl>
    <w:p w:rsidR="008210EB" w:rsidRPr="008210EB" w:rsidRDefault="008210EB" w:rsidP="008210EB">
      <w:pPr>
        <w:tabs>
          <w:tab w:val="left" w:pos="90"/>
        </w:tabs>
        <w:spacing w:line="254" w:lineRule="auto"/>
        <w:ind w:left="-720"/>
        <w:rPr>
          <w:rFonts w:ascii="Verdana" w:eastAsia="Calibri" w:hAnsi="Verdana" w:cs="Times New Roman"/>
          <w:b/>
          <w:sz w:val="2"/>
          <w:u w:val="single"/>
        </w:rPr>
      </w:pPr>
    </w:p>
    <w:p w:rsidR="005F6932" w:rsidRPr="005F6932" w:rsidRDefault="005F6932" w:rsidP="005F6932">
      <w:pPr>
        <w:tabs>
          <w:tab w:val="left" w:pos="90"/>
        </w:tabs>
        <w:spacing w:line="252" w:lineRule="auto"/>
        <w:ind w:left="-720"/>
        <w:rPr>
          <w:rFonts w:ascii="Verdana" w:eastAsia="Calibri" w:hAnsi="Verdana" w:cs="Times New Roman"/>
          <w:b/>
          <w:u w:val="single"/>
        </w:rPr>
      </w:pPr>
      <w:r w:rsidRPr="005F6932">
        <w:rPr>
          <w:rFonts w:ascii="Verdana" w:eastAsia="Calibri" w:hAnsi="Verdana" w:cs="Times New Roman"/>
          <w:b/>
          <w:u w:val="single"/>
        </w:rPr>
        <w:t>Operator Representatives Participating</w:t>
      </w:r>
    </w:p>
    <w:tbl>
      <w:tblPr>
        <w:tblW w:w="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29" w:type="dxa"/>
          <w:bottom w:w="29" w:type="dxa"/>
          <w:right w:w="29" w:type="dxa"/>
        </w:tblCellMar>
        <w:tblLook w:val="01E0" w:firstRow="1" w:lastRow="1" w:firstColumn="1" w:lastColumn="1" w:noHBand="0" w:noVBand="0"/>
      </w:tblPr>
      <w:tblGrid>
        <w:gridCol w:w="985"/>
        <w:gridCol w:w="4050"/>
        <w:gridCol w:w="180"/>
        <w:gridCol w:w="990"/>
        <w:gridCol w:w="4055"/>
      </w:tblGrid>
      <w:tr w:rsidR="005F6932" w:rsidRPr="005F6932" w:rsidTr="005F6932">
        <w:trPr>
          <w:trHeight w:val="1320"/>
          <w:jc w:val="center"/>
        </w:trPr>
        <w:tc>
          <w:tcPr>
            <w:tcW w:w="985" w:type="dxa"/>
            <w:tcBorders>
              <w:top w:val="single" w:sz="4" w:space="0" w:color="000000"/>
              <w:left w:val="single" w:sz="4" w:space="0" w:color="000000"/>
              <w:bottom w:val="single" w:sz="4" w:space="0" w:color="000000"/>
              <w:right w:val="nil"/>
            </w:tcBorders>
            <w:vAlign w:val="center"/>
            <w:hideMark/>
          </w:tcPr>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Name: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Title: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Phone: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Email:</w:t>
            </w:r>
          </w:p>
        </w:tc>
        <w:tc>
          <w:tcPr>
            <w:tcW w:w="4050" w:type="dxa"/>
            <w:tcBorders>
              <w:top w:val="single" w:sz="4" w:space="0" w:color="000000"/>
              <w:left w:val="nil"/>
              <w:bottom w:val="single" w:sz="4" w:space="0" w:color="000000"/>
              <w:right w:val="single" w:sz="4" w:space="0" w:color="000000"/>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0"/>
                <w:lang w:bidi="en-US"/>
              </w:rPr>
            </w:pPr>
          </w:p>
        </w:tc>
        <w:tc>
          <w:tcPr>
            <w:tcW w:w="180" w:type="dxa"/>
            <w:tcBorders>
              <w:top w:val="nil"/>
              <w:left w:val="nil"/>
              <w:bottom w:val="nil"/>
              <w:right w:val="single" w:sz="4" w:space="0" w:color="000000"/>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0"/>
                <w:lang w:bidi="en-US"/>
              </w:rPr>
            </w:pPr>
          </w:p>
        </w:tc>
        <w:tc>
          <w:tcPr>
            <w:tcW w:w="990" w:type="dxa"/>
            <w:tcBorders>
              <w:top w:val="single" w:sz="4" w:space="0" w:color="000000"/>
              <w:left w:val="single" w:sz="4" w:space="0" w:color="000000"/>
              <w:bottom w:val="single" w:sz="4" w:space="0" w:color="000000"/>
              <w:right w:val="nil"/>
            </w:tcBorders>
            <w:vAlign w:val="center"/>
            <w:hideMark/>
          </w:tcPr>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Name: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Title: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Phone: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Email:</w:t>
            </w:r>
          </w:p>
        </w:tc>
        <w:tc>
          <w:tcPr>
            <w:tcW w:w="4055" w:type="dxa"/>
            <w:tcBorders>
              <w:top w:val="single" w:sz="4" w:space="0" w:color="000000"/>
              <w:left w:val="nil"/>
              <w:bottom w:val="single" w:sz="4" w:space="0" w:color="000000"/>
              <w:right w:val="single" w:sz="4" w:space="0" w:color="000000"/>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0"/>
                <w:lang w:bidi="en-US"/>
              </w:rPr>
            </w:pPr>
          </w:p>
        </w:tc>
      </w:tr>
      <w:tr w:rsidR="005F6932" w:rsidRPr="005F6932" w:rsidTr="005F6932">
        <w:trPr>
          <w:trHeight w:val="20"/>
          <w:jc w:val="center"/>
        </w:trPr>
        <w:tc>
          <w:tcPr>
            <w:tcW w:w="985" w:type="dxa"/>
            <w:tcBorders>
              <w:top w:val="single" w:sz="4" w:space="0" w:color="000000"/>
              <w:left w:val="nil"/>
              <w:bottom w:val="single" w:sz="4" w:space="0" w:color="000000"/>
              <w:right w:val="nil"/>
            </w:tcBorders>
            <w:vAlign w:val="center"/>
          </w:tcPr>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
                <w:szCs w:val="12"/>
                <w:lang w:bidi="en-US"/>
              </w:rPr>
            </w:pPr>
          </w:p>
        </w:tc>
        <w:tc>
          <w:tcPr>
            <w:tcW w:w="4050" w:type="dxa"/>
            <w:tcBorders>
              <w:top w:val="single" w:sz="4" w:space="0" w:color="000000"/>
              <w:left w:val="nil"/>
              <w:bottom w:val="single" w:sz="4" w:space="0" w:color="000000"/>
              <w:right w:val="nil"/>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
                <w:szCs w:val="12"/>
                <w:lang w:bidi="en-US"/>
              </w:rPr>
            </w:pPr>
          </w:p>
        </w:tc>
        <w:tc>
          <w:tcPr>
            <w:tcW w:w="180" w:type="dxa"/>
            <w:tcBorders>
              <w:top w:val="nil"/>
              <w:left w:val="nil"/>
              <w:bottom w:val="nil"/>
              <w:right w:val="nil"/>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
                <w:szCs w:val="12"/>
                <w:lang w:bidi="en-US"/>
              </w:rPr>
            </w:pPr>
          </w:p>
        </w:tc>
        <w:tc>
          <w:tcPr>
            <w:tcW w:w="990" w:type="dxa"/>
            <w:tcBorders>
              <w:top w:val="single" w:sz="4" w:space="0" w:color="000000"/>
              <w:left w:val="nil"/>
              <w:bottom w:val="single" w:sz="4" w:space="0" w:color="000000"/>
              <w:right w:val="nil"/>
            </w:tcBorders>
            <w:vAlign w:val="center"/>
          </w:tcPr>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
                <w:szCs w:val="12"/>
                <w:lang w:bidi="en-US"/>
              </w:rPr>
            </w:pPr>
          </w:p>
        </w:tc>
        <w:tc>
          <w:tcPr>
            <w:tcW w:w="4055" w:type="dxa"/>
            <w:tcBorders>
              <w:top w:val="single" w:sz="4" w:space="0" w:color="000000"/>
              <w:left w:val="nil"/>
              <w:bottom w:val="single" w:sz="4" w:space="0" w:color="000000"/>
              <w:right w:val="nil"/>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
                <w:szCs w:val="12"/>
                <w:lang w:bidi="en-US"/>
              </w:rPr>
            </w:pPr>
          </w:p>
        </w:tc>
      </w:tr>
      <w:tr w:rsidR="005F6932" w:rsidRPr="005F6932" w:rsidTr="005F6932">
        <w:trPr>
          <w:trHeight w:val="1320"/>
          <w:jc w:val="center"/>
        </w:trPr>
        <w:tc>
          <w:tcPr>
            <w:tcW w:w="985" w:type="dxa"/>
            <w:tcBorders>
              <w:top w:val="single" w:sz="4" w:space="0" w:color="000000"/>
              <w:left w:val="single" w:sz="4" w:space="0" w:color="000000"/>
              <w:bottom w:val="single" w:sz="4" w:space="0" w:color="000000"/>
              <w:right w:val="nil"/>
            </w:tcBorders>
            <w:vAlign w:val="center"/>
            <w:hideMark/>
          </w:tcPr>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Name: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Title: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Phone: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Email:</w:t>
            </w:r>
          </w:p>
        </w:tc>
        <w:tc>
          <w:tcPr>
            <w:tcW w:w="4050" w:type="dxa"/>
            <w:tcBorders>
              <w:top w:val="single" w:sz="4" w:space="0" w:color="000000"/>
              <w:left w:val="nil"/>
              <w:bottom w:val="single" w:sz="4" w:space="0" w:color="000000"/>
              <w:right w:val="single" w:sz="4" w:space="0" w:color="000000"/>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0"/>
                <w:lang w:bidi="en-US"/>
              </w:rPr>
            </w:pPr>
          </w:p>
        </w:tc>
        <w:tc>
          <w:tcPr>
            <w:tcW w:w="180" w:type="dxa"/>
            <w:tcBorders>
              <w:top w:val="nil"/>
              <w:left w:val="nil"/>
              <w:bottom w:val="nil"/>
              <w:right w:val="single" w:sz="4" w:space="0" w:color="000000"/>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0"/>
                <w:lang w:bidi="en-US"/>
              </w:rPr>
            </w:pPr>
          </w:p>
        </w:tc>
        <w:tc>
          <w:tcPr>
            <w:tcW w:w="990" w:type="dxa"/>
            <w:tcBorders>
              <w:top w:val="single" w:sz="4" w:space="0" w:color="000000"/>
              <w:left w:val="single" w:sz="4" w:space="0" w:color="000000"/>
              <w:bottom w:val="single" w:sz="4" w:space="0" w:color="000000"/>
              <w:right w:val="nil"/>
            </w:tcBorders>
            <w:vAlign w:val="center"/>
            <w:hideMark/>
          </w:tcPr>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Name: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Title: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Phone: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Email:</w:t>
            </w:r>
          </w:p>
        </w:tc>
        <w:tc>
          <w:tcPr>
            <w:tcW w:w="4055" w:type="dxa"/>
            <w:tcBorders>
              <w:top w:val="single" w:sz="4" w:space="0" w:color="000000"/>
              <w:left w:val="nil"/>
              <w:bottom w:val="single" w:sz="4" w:space="0" w:color="000000"/>
              <w:right w:val="single" w:sz="4" w:space="0" w:color="000000"/>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0"/>
                <w:lang w:bidi="en-US"/>
              </w:rPr>
            </w:pPr>
          </w:p>
        </w:tc>
      </w:tr>
      <w:tr w:rsidR="005F6932" w:rsidRPr="005F6932" w:rsidTr="005F6932">
        <w:trPr>
          <w:trHeight w:val="20"/>
          <w:jc w:val="center"/>
        </w:trPr>
        <w:tc>
          <w:tcPr>
            <w:tcW w:w="985" w:type="dxa"/>
            <w:tcBorders>
              <w:top w:val="single" w:sz="4" w:space="0" w:color="000000"/>
              <w:left w:val="nil"/>
              <w:bottom w:val="single" w:sz="4" w:space="0" w:color="000000"/>
              <w:right w:val="nil"/>
            </w:tcBorders>
            <w:vAlign w:val="center"/>
          </w:tcPr>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
                <w:szCs w:val="2"/>
                <w:lang w:bidi="en-US"/>
              </w:rPr>
            </w:pPr>
          </w:p>
        </w:tc>
        <w:tc>
          <w:tcPr>
            <w:tcW w:w="4050" w:type="dxa"/>
            <w:tcBorders>
              <w:top w:val="single" w:sz="4" w:space="0" w:color="000000"/>
              <w:left w:val="nil"/>
              <w:bottom w:val="single" w:sz="4" w:space="0" w:color="000000"/>
              <w:right w:val="nil"/>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
                <w:szCs w:val="2"/>
                <w:lang w:bidi="en-US"/>
              </w:rPr>
            </w:pPr>
          </w:p>
        </w:tc>
        <w:tc>
          <w:tcPr>
            <w:tcW w:w="180" w:type="dxa"/>
            <w:tcBorders>
              <w:top w:val="nil"/>
              <w:left w:val="nil"/>
              <w:bottom w:val="nil"/>
              <w:right w:val="nil"/>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
                <w:szCs w:val="2"/>
                <w:lang w:bidi="en-US"/>
              </w:rPr>
            </w:pPr>
          </w:p>
        </w:tc>
        <w:tc>
          <w:tcPr>
            <w:tcW w:w="990" w:type="dxa"/>
            <w:tcBorders>
              <w:top w:val="single" w:sz="4" w:space="0" w:color="000000"/>
              <w:left w:val="nil"/>
              <w:bottom w:val="single" w:sz="4" w:space="0" w:color="000000"/>
              <w:right w:val="nil"/>
            </w:tcBorders>
            <w:vAlign w:val="center"/>
          </w:tcPr>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
                <w:szCs w:val="2"/>
                <w:lang w:bidi="en-US"/>
              </w:rPr>
            </w:pPr>
          </w:p>
        </w:tc>
        <w:tc>
          <w:tcPr>
            <w:tcW w:w="4055" w:type="dxa"/>
            <w:tcBorders>
              <w:top w:val="single" w:sz="4" w:space="0" w:color="000000"/>
              <w:left w:val="nil"/>
              <w:bottom w:val="single" w:sz="4" w:space="0" w:color="000000"/>
              <w:right w:val="nil"/>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
                <w:szCs w:val="2"/>
                <w:lang w:bidi="en-US"/>
              </w:rPr>
            </w:pPr>
          </w:p>
        </w:tc>
      </w:tr>
      <w:tr w:rsidR="005F6932" w:rsidRPr="005F6932" w:rsidTr="005F6932">
        <w:trPr>
          <w:trHeight w:val="1320"/>
          <w:jc w:val="center"/>
        </w:trPr>
        <w:tc>
          <w:tcPr>
            <w:tcW w:w="985" w:type="dxa"/>
            <w:tcBorders>
              <w:top w:val="single" w:sz="4" w:space="0" w:color="000000"/>
              <w:left w:val="single" w:sz="4" w:space="0" w:color="000000"/>
              <w:bottom w:val="single" w:sz="4" w:space="0" w:color="000000"/>
              <w:right w:val="nil"/>
            </w:tcBorders>
            <w:vAlign w:val="center"/>
            <w:hideMark/>
          </w:tcPr>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Name: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Title: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Phone: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Email:</w:t>
            </w:r>
          </w:p>
        </w:tc>
        <w:tc>
          <w:tcPr>
            <w:tcW w:w="4050" w:type="dxa"/>
            <w:tcBorders>
              <w:top w:val="single" w:sz="4" w:space="0" w:color="000000"/>
              <w:left w:val="nil"/>
              <w:bottom w:val="single" w:sz="4" w:space="0" w:color="000000"/>
              <w:right w:val="single" w:sz="4" w:space="0" w:color="000000"/>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0"/>
                <w:lang w:bidi="en-US"/>
              </w:rPr>
            </w:pPr>
          </w:p>
        </w:tc>
        <w:tc>
          <w:tcPr>
            <w:tcW w:w="180" w:type="dxa"/>
            <w:tcBorders>
              <w:top w:val="nil"/>
              <w:left w:val="nil"/>
              <w:bottom w:val="nil"/>
              <w:right w:val="single" w:sz="4" w:space="0" w:color="000000"/>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0"/>
                <w:lang w:bidi="en-US"/>
              </w:rPr>
            </w:pPr>
          </w:p>
        </w:tc>
        <w:tc>
          <w:tcPr>
            <w:tcW w:w="990" w:type="dxa"/>
            <w:tcBorders>
              <w:top w:val="single" w:sz="4" w:space="0" w:color="000000"/>
              <w:left w:val="single" w:sz="4" w:space="0" w:color="000000"/>
              <w:bottom w:val="single" w:sz="4" w:space="0" w:color="000000"/>
              <w:right w:val="nil"/>
            </w:tcBorders>
            <w:vAlign w:val="center"/>
            <w:hideMark/>
          </w:tcPr>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Name: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Title: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Phone:</w:t>
            </w:r>
          </w:p>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Email:</w:t>
            </w:r>
          </w:p>
        </w:tc>
        <w:tc>
          <w:tcPr>
            <w:tcW w:w="4055" w:type="dxa"/>
            <w:tcBorders>
              <w:top w:val="single" w:sz="4" w:space="0" w:color="000000"/>
              <w:left w:val="nil"/>
              <w:bottom w:val="single" w:sz="4" w:space="0" w:color="000000"/>
              <w:right w:val="single" w:sz="4" w:space="0" w:color="000000"/>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0"/>
                <w:lang w:bidi="en-US"/>
              </w:rPr>
            </w:pPr>
          </w:p>
        </w:tc>
      </w:tr>
      <w:tr w:rsidR="005F6932" w:rsidRPr="005F6932" w:rsidTr="005F6932">
        <w:trPr>
          <w:trHeight w:val="20"/>
          <w:jc w:val="center"/>
        </w:trPr>
        <w:tc>
          <w:tcPr>
            <w:tcW w:w="985" w:type="dxa"/>
            <w:tcBorders>
              <w:top w:val="single" w:sz="4" w:space="0" w:color="000000"/>
              <w:left w:val="nil"/>
              <w:bottom w:val="single" w:sz="4" w:space="0" w:color="000000"/>
              <w:right w:val="nil"/>
            </w:tcBorders>
            <w:vAlign w:val="center"/>
          </w:tcPr>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
                <w:lang w:bidi="en-US"/>
              </w:rPr>
            </w:pPr>
          </w:p>
        </w:tc>
        <w:tc>
          <w:tcPr>
            <w:tcW w:w="4050" w:type="dxa"/>
            <w:tcBorders>
              <w:top w:val="single" w:sz="4" w:space="0" w:color="000000"/>
              <w:left w:val="nil"/>
              <w:bottom w:val="single" w:sz="4" w:space="0" w:color="000000"/>
              <w:right w:val="nil"/>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
                <w:lang w:bidi="en-US"/>
              </w:rPr>
            </w:pPr>
          </w:p>
        </w:tc>
        <w:tc>
          <w:tcPr>
            <w:tcW w:w="180" w:type="dxa"/>
            <w:tcBorders>
              <w:top w:val="nil"/>
              <w:left w:val="nil"/>
              <w:bottom w:val="nil"/>
              <w:right w:val="nil"/>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
                <w:lang w:bidi="en-US"/>
              </w:rPr>
            </w:pPr>
          </w:p>
        </w:tc>
        <w:tc>
          <w:tcPr>
            <w:tcW w:w="990" w:type="dxa"/>
            <w:tcBorders>
              <w:top w:val="single" w:sz="4" w:space="0" w:color="000000"/>
              <w:left w:val="nil"/>
              <w:bottom w:val="single" w:sz="4" w:space="0" w:color="000000"/>
              <w:right w:val="nil"/>
            </w:tcBorders>
            <w:vAlign w:val="center"/>
          </w:tcPr>
          <w:p w:rsidR="005F6932" w:rsidRPr="005F6932" w:rsidRDefault="005F6932" w:rsidP="005F6932">
            <w:pPr>
              <w:widowControl w:val="0"/>
              <w:autoSpaceDE w:val="0"/>
              <w:autoSpaceDN w:val="0"/>
              <w:spacing w:after="0" w:line="252" w:lineRule="auto"/>
              <w:ind w:left="144"/>
              <w:jc w:val="right"/>
              <w:rPr>
                <w:rFonts w:ascii="Verdana" w:eastAsia="Times New Roman" w:hAnsi="Verdana" w:cs="Times New Roman"/>
                <w:b/>
                <w:sz w:val="2"/>
                <w:lang w:bidi="en-US"/>
              </w:rPr>
            </w:pPr>
          </w:p>
        </w:tc>
        <w:tc>
          <w:tcPr>
            <w:tcW w:w="4055" w:type="dxa"/>
            <w:tcBorders>
              <w:top w:val="single" w:sz="4" w:space="0" w:color="000000"/>
              <w:left w:val="nil"/>
              <w:bottom w:val="single" w:sz="4" w:space="0" w:color="000000"/>
              <w:right w:val="nil"/>
            </w:tcBorders>
            <w:vAlign w:val="center"/>
          </w:tcPr>
          <w:p w:rsidR="005F6932" w:rsidRPr="005F6932" w:rsidRDefault="005F6932" w:rsidP="005F6932">
            <w:pPr>
              <w:widowControl w:val="0"/>
              <w:autoSpaceDE w:val="0"/>
              <w:autoSpaceDN w:val="0"/>
              <w:spacing w:after="0" w:line="252" w:lineRule="auto"/>
              <w:ind w:left="144"/>
              <w:rPr>
                <w:rFonts w:ascii="Verdana" w:eastAsia="Times New Roman" w:hAnsi="Verdana" w:cs="Times New Roman"/>
                <w:sz w:val="2"/>
                <w:lang w:bidi="en-US"/>
              </w:rPr>
            </w:pPr>
          </w:p>
        </w:tc>
      </w:tr>
      <w:tr w:rsidR="005F6932" w:rsidRPr="005F6932" w:rsidTr="005F6932">
        <w:trPr>
          <w:trHeight w:val="1320"/>
          <w:jc w:val="center"/>
        </w:trPr>
        <w:tc>
          <w:tcPr>
            <w:tcW w:w="985" w:type="dxa"/>
            <w:tcBorders>
              <w:top w:val="single" w:sz="4" w:space="0" w:color="000000"/>
              <w:left w:val="single" w:sz="4" w:space="0" w:color="000000"/>
              <w:bottom w:val="single" w:sz="4" w:space="0" w:color="000000"/>
              <w:right w:val="nil"/>
            </w:tcBorders>
            <w:vAlign w:val="center"/>
            <w:hideMark/>
          </w:tcPr>
          <w:p w:rsidR="005F6932" w:rsidRPr="005F6932" w:rsidRDefault="005F6932" w:rsidP="005F6932">
            <w:pPr>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Name:</w:t>
            </w:r>
          </w:p>
          <w:p w:rsidR="005F6932" w:rsidRPr="005F6932" w:rsidRDefault="005F6932" w:rsidP="005F6932">
            <w:pPr>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Title:</w:t>
            </w:r>
          </w:p>
          <w:p w:rsidR="005F6932" w:rsidRPr="005F6932" w:rsidRDefault="005F6932" w:rsidP="005F6932">
            <w:pPr>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Phone:</w:t>
            </w:r>
          </w:p>
          <w:p w:rsidR="005F6932" w:rsidRPr="005F6932" w:rsidRDefault="005F6932" w:rsidP="005F6932">
            <w:pPr>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Email:</w:t>
            </w:r>
          </w:p>
        </w:tc>
        <w:tc>
          <w:tcPr>
            <w:tcW w:w="4050" w:type="dxa"/>
            <w:tcBorders>
              <w:top w:val="single" w:sz="4" w:space="0" w:color="000000"/>
              <w:left w:val="nil"/>
              <w:bottom w:val="single" w:sz="4" w:space="0" w:color="000000"/>
              <w:right w:val="single" w:sz="4" w:space="0" w:color="000000"/>
            </w:tcBorders>
            <w:vAlign w:val="center"/>
          </w:tcPr>
          <w:p w:rsidR="005F6932" w:rsidRPr="005F6932" w:rsidRDefault="005F6932" w:rsidP="005F6932">
            <w:pPr>
              <w:spacing w:after="0" w:line="252" w:lineRule="auto"/>
              <w:ind w:left="144"/>
              <w:rPr>
                <w:rFonts w:ascii="Verdana" w:eastAsia="Times New Roman" w:hAnsi="Verdana" w:cs="Times New Roman"/>
                <w:sz w:val="20"/>
                <w:lang w:bidi="en-US"/>
              </w:rPr>
            </w:pPr>
          </w:p>
        </w:tc>
        <w:tc>
          <w:tcPr>
            <w:tcW w:w="180" w:type="dxa"/>
            <w:tcBorders>
              <w:top w:val="nil"/>
              <w:left w:val="nil"/>
              <w:bottom w:val="nil"/>
              <w:right w:val="single" w:sz="4" w:space="0" w:color="000000"/>
            </w:tcBorders>
            <w:vAlign w:val="center"/>
          </w:tcPr>
          <w:p w:rsidR="005F6932" w:rsidRPr="005F6932" w:rsidRDefault="005F6932" w:rsidP="005F6932">
            <w:pPr>
              <w:spacing w:after="0" w:line="252" w:lineRule="auto"/>
              <w:ind w:left="144"/>
              <w:rPr>
                <w:rFonts w:ascii="Verdana" w:eastAsia="Times New Roman" w:hAnsi="Verdana" w:cs="Times New Roman"/>
                <w:sz w:val="20"/>
                <w:lang w:bidi="en-US"/>
              </w:rPr>
            </w:pPr>
          </w:p>
        </w:tc>
        <w:tc>
          <w:tcPr>
            <w:tcW w:w="990" w:type="dxa"/>
            <w:tcBorders>
              <w:top w:val="single" w:sz="4" w:space="0" w:color="000000"/>
              <w:left w:val="single" w:sz="4" w:space="0" w:color="000000"/>
              <w:bottom w:val="single" w:sz="4" w:space="0" w:color="000000"/>
              <w:right w:val="nil"/>
            </w:tcBorders>
            <w:vAlign w:val="center"/>
            <w:hideMark/>
          </w:tcPr>
          <w:p w:rsidR="005F6932" w:rsidRPr="005F6932" w:rsidRDefault="005F6932" w:rsidP="005F6932">
            <w:pPr>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Name:</w:t>
            </w:r>
          </w:p>
          <w:p w:rsidR="005F6932" w:rsidRPr="005F6932" w:rsidRDefault="005F6932" w:rsidP="005F6932">
            <w:pPr>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Title:</w:t>
            </w:r>
          </w:p>
          <w:p w:rsidR="005F6932" w:rsidRPr="005F6932" w:rsidRDefault="005F6932" w:rsidP="005F6932">
            <w:pPr>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Phone:</w:t>
            </w:r>
          </w:p>
          <w:p w:rsidR="005F6932" w:rsidRPr="005F6932" w:rsidRDefault="005F6932" w:rsidP="005F6932">
            <w:pPr>
              <w:spacing w:after="0" w:line="252" w:lineRule="auto"/>
              <w:ind w:left="144"/>
              <w:jc w:val="right"/>
              <w:rPr>
                <w:rFonts w:ascii="Verdana" w:eastAsia="Times New Roman" w:hAnsi="Verdana" w:cs="Times New Roman"/>
                <w:b/>
                <w:sz w:val="20"/>
                <w:lang w:bidi="en-US"/>
              </w:rPr>
            </w:pPr>
            <w:r w:rsidRPr="005F6932">
              <w:rPr>
                <w:rFonts w:ascii="Verdana" w:eastAsia="Times New Roman" w:hAnsi="Verdana" w:cs="Times New Roman"/>
                <w:b/>
                <w:sz w:val="20"/>
                <w:lang w:bidi="en-US"/>
              </w:rPr>
              <w:t>Email:</w:t>
            </w:r>
          </w:p>
        </w:tc>
        <w:tc>
          <w:tcPr>
            <w:tcW w:w="4055" w:type="dxa"/>
            <w:tcBorders>
              <w:top w:val="single" w:sz="4" w:space="0" w:color="000000"/>
              <w:left w:val="nil"/>
              <w:bottom w:val="single" w:sz="4" w:space="0" w:color="000000"/>
              <w:right w:val="single" w:sz="4" w:space="0" w:color="000000"/>
            </w:tcBorders>
            <w:vAlign w:val="center"/>
          </w:tcPr>
          <w:p w:rsidR="005F6932" w:rsidRPr="005F6932" w:rsidRDefault="005F6932" w:rsidP="005F6932">
            <w:pPr>
              <w:spacing w:after="0" w:line="252" w:lineRule="auto"/>
              <w:ind w:left="144"/>
              <w:rPr>
                <w:rFonts w:ascii="Verdana" w:eastAsia="Times New Roman" w:hAnsi="Verdana" w:cs="Times New Roman"/>
                <w:sz w:val="20"/>
                <w:lang w:bidi="en-US"/>
              </w:rPr>
            </w:pPr>
          </w:p>
        </w:tc>
      </w:tr>
    </w:tbl>
    <w:p w:rsidR="0009188F" w:rsidRDefault="0009188F">
      <w:pPr>
        <w:rPr>
          <w:rFonts w:ascii="Verdana" w:hAnsi="Verdana"/>
          <w:b/>
          <w:sz w:val="40"/>
          <w:szCs w:val="16"/>
        </w:rPr>
      </w:pPr>
      <w:r>
        <w:rPr>
          <w:rFonts w:ascii="Verdana" w:hAnsi="Verdana"/>
          <w:b/>
          <w:sz w:val="40"/>
          <w:szCs w:val="16"/>
        </w:rPr>
        <w:br w:type="page"/>
      </w:r>
    </w:p>
    <w:p w:rsidR="00537648" w:rsidRPr="00E123BF" w:rsidRDefault="00537648" w:rsidP="00537648">
      <w:pPr>
        <w:jc w:val="center"/>
        <w:rPr>
          <w:rFonts w:ascii="Verdana" w:hAnsi="Verdana"/>
          <w:b/>
          <w:sz w:val="40"/>
          <w:szCs w:val="16"/>
        </w:rPr>
      </w:pPr>
      <w:r>
        <w:rPr>
          <w:rFonts w:ascii="Verdana" w:hAnsi="Verdana"/>
          <w:b/>
          <w:sz w:val="40"/>
          <w:szCs w:val="16"/>
        </w:rPr>
        <w:lastRenderedPageBreak/>
        <w:t xml:space="preserve">Public Awareness </w:t>
      </w:r>
      <w:r w:rsidRPr="007B4FD6">
        <w:rPr>
          <w:rFonts w:ascii="Verdana" w:hAnsi="Verdana"/>
          <w:b/>
          <w:sz w:val="40"/>
          <w:szCs w:val="16"/>
        </w:rPr>
        <w:t>Procedures</w:t>
      </w:r>
    </w:p>
    <w:p w:rsidR="00EA6433" w:rsidRDefault="00EA6433" w:rsidP="00CA2059">
      <w:pPr>
        <w:spacing w:line="240" w:lineRule="auto"/>
        <w:contextualSpacing/>
        <w:rPr>
          <w:rFonts w:ascii="Verdana" w:eastAsia="Times New Roman" w:hAnsi="Verdana"/>
          <w:b/>
          <w:iCs/>
          <w:sz w:val="20"/>
          <w:szCs w:val="16"/>
        </w:rPr>
      </w:pPr>
    </w:p>
    <w:p w:rsidR="00CA2059" w:rsidRDefault="0016662A" w:rsidP="00CA2059">
      <w:pPr>
        <w:spacing w:line="240" w:lineRule="auto"/>
        <w:contextualSpacing/>
        <w:rPr>
          <w:rFonts w:ascii="Verdana" w:eastAsia="Times New Roman" w:hAnsi="Verdana"/>
          <w:b/>
          <w:iCs/>
          <w:sz w:val="20"/>
          <w:szCs w:val="16"/>
        </w:rPr>
      </w:pPr>
      <w:r>
        <w:rPr>
          <w:rFonts w:ascii="Verdana" w:eastAsia="Times New Roman" w:hAnsi="Verdana"/>
          <w:b/>
          <w:iCs/>
          <w:sz w:val="20"/>
          <w:szCs w:val="16"/>
        </w:rPr>
        <w:t>1</w:t>
      </w:r>
      <w:r w:rsidR="00CA2059">
        <w:rPr>
          <w:rFonts w:ascii="Verdana" w:eastAsia="Times New Roman" w:hAnsi="Verdana"/>
          <w:b/>
          <w:iCs/>
          <w:sz w:val="20"/>
          <w:szCs w:val="16"/>
        </w:rPr>
        <w:t>. Public Education Program</w:t>
      </w:r>
    </w:p>
    <w:p w:rsidR="00CA2059" w:rsidRDefault="00CA2059" w:rsidP="00CA2059">
      <w:pPr>
        <w:spacing w:line="240" w:lineRule="auto"/>
        <w:contextualSpacing/>
        <w:rPr>
          <w:rFonts w:ascii="Verdana" w:eastAsia="Times New Roman" w:hAnsi="Verdana"/>
          <w:iCs/>
          <w:sz w:val="16"/>
          <w:szCs w:val="16"/>
        </w:rPr>
      </w:pPr>
      <w:r w:rsidRPr="00EC52F3">
        <w:rPr>
          <w:rFonts w:ascii="Verdana" w:eastAsia="Times New Roman" w:hAnsi="Verdana"/>
          <w:iCs/>
          <w:sz w:val="16"/>
          <w:szCs w:val="16"/>
        </w:rPr>
        <w:t>Has the continuing public education (awareness) program been established as required?</w:t>
      </w:r>
    </w:p>
    <w:p w:rsidR="00CA2059" w:rsidRDefault="00CA2059" w:rsidP="00CA2059">
      <w:pPr>
        <w:spacing w:line="240" w:lineRule="auto"/>
        <w:contextualSpacing/>
        <w:rPr>
          <w:rFonts w:ascii="Verdana" w:eastAsia="Times New Roman" w:hAnsi="Verdana"/>
          <w:b/>
          <w:iCs/>
          <w:sz w:val="16"/>
          <w:szCs w:val="16"/>
        </w:rPr>
      </w:pPr>
      <w:r>
        <w:rPr>
          <w:rFonts w:ascii="Verdana" w:eastAsia="Times New Roman" w:hAnsi="Verdana"/>
          <w:b/>
          <w:iCs/>
          <w:sz w:val="16"/>
          <w:szCs w:val="16"/>
        </w:rPr>
        <w:t>192.616(a), 192.616(h)</w:t>
      </w:r>
    </w:p>
    <w:p w:rsidR="00CA2059" w:rsidRDefault="00CA2059" w:rsidP="00CA2059">
      <w:pPr>
        <w:spacing w:line="240" w:lineRule="auto"/>
        <w:contextualSpacing/>
        <w:rPr>
          <w:rFonts w:ascii="Verdana" w:eastAsia="Times New Roman" w:hAnsi="Verdana"/>
          <w:b/>
          <w:iCs/>
          <w:sz w:val="16"/>
          <w:szCs w:val="16"/>
        </w:rPr>
      </w:pPr>
      <w:r>
        <w:rPr>
          <w:rFonts w:ascii="Verdana" w:eastAsia="Times New Roman" w:hAnsi="Verdana"/>
          <w:b/>
          <w:iCs/>
          <w:sz w:val="16"/>
          <w:szCs w:val="16"/>
        </w:rPr>
        <w:t>195.440(a), 195.440(h)</w:t>
      </w:r>
    </w:p>
    <w:p w:rsidR="00CA2059" w:rsidRDefault="00CA2059" w:rsidP="00CA2059">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CA2059" w:rsidRPr="005A061B" w:rsidTr="00CA2059">
        <w:trPr>
          <w:trHeight w:val="385"/>
        </w:trPr>
        <w:tc>
          <w:tcPr>
            <w:tcW w:w="2337" w:type="dxa"/>
            <w:tcBorders>
              <w:bottom w:val="nil"/>
            </w:tcBorders>
            <w:vAlign w:val="center"/>
          </w:tcPr>
          <w:p w:rsidR="00CA2059" w:rsidRPr="005A061B" w:rsidRDefault="00CA2059" w:rsidP="00CA2059">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CA2059" w:rsidRPr="005A061B" w:rsidRDefault="00CA2059" w:rsidP="00CA2059">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CA2059" w:rsidRPr="005A061B" w:rsidRDefault="00CA2059" w:rsidP="00CA2059">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CA2059" w:rsidRPr="005A061B" w:rsidRDefault="00CA2059" w:rsidP="00CA2059">
            <w:pPr>
              <w:jc w:val="center"/>
              <w:rPr>
                <w:rFonts w:ascii="Verdana" w:hAnsi="Verdana"/>
                <w:sz w:val="20"/>
                <w:szCs w:val="20"/>
              </w:rPr>
            </w:pPr>
            <w:r w:rsidRPr="005A061B">
              <w:rPr>
                <w:rFonts w:ascii="Verdana" w:hAnsi="Verdana"/>
                <w:sz w:val="20"/>
                <w:szCs w:val="20"/>
              </w:rPr>
              <w:t>Not Checked</w:t>
            </w:r>
          </w:p>
        </w:tc>
      </w:tr>
      <w:tr w:rsidR="00CA2059" w:rsidRPr="005A061B" w:rsidTr="00CA2059">
        <w:trPr>
          <w:trHeight w:val="385"/>
        </w:trPr>
        <w:sdt>
          <w:sdtPr>
            <w:rPr>
              <w:rFonts w:ascii="Verdana" w:hAnsi="Verdana"/>
              <w:sz w:val="36"/>
              <w:szCs w:val="36"/>
            </w:rPr>
            <w:id w:val="1474327790"/>
            <w14:checkbox>
              <w14:checked w14:val="0"/>
              <w14:checkedState w14:val="00FE" w14:font="Wingdings"/>
              <w14:uncheckedState w14:val="006F" w14:font="Wingdings"/>
            </w14:checkbox>
          </w:sdtPr>
          <w:sdtEndPr/>
          <w:sdtContent>
            <w:tc>
              <w:tcPr>
                <w:tcW w:w="2337" w:type="dxa"/>
                <w:tcBorders>
                  <w:top w:val="nil"/>
                </w:tcBorders>
                <w:vAlign w:val="center"/>
              </w:tcPr>
              <w:p w:rsidR="00CA2059" w:rsidRPr="005A061B" w:rsidRDefault="00CA2059" w:rsidP="00CA2059">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571087655"/>
            <w14:checkbox>
              <w14:checked w14:val="0"/>
              <w14:checkedState w14:val="00FE" w14:font="Wingdings"/>
              <w14:uncheckedState w14:val="006F" w14:font="Wingdings"/>
            </w14:checkbox>
          </w:sdtPr>
          <w:sdtEndPr/>
          <w:sdtContent>
            <w:tc>
              <w:tcPr>
                <w:tcW w:w="2338" w:type="dxa"/>
                <w:tcBorders>
                  <w:top w:val="nil"/>
                </w:tcBorders>
                <w:vAlign w:val="center"/>
              </w:tcPr>
              <w:p w:rsidR="00CA2059" w:rsidRPr="005A061B" w:rsidRDefault="00CA2059" w:rsidP="00CA2059">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95701633"/>
            <w14:checkbox>
              <w14:checked w14:val="0"/>
              <w14:checkedState w14:val="00FE" w14:font="Wingdings"/>
              <w14:uncheckedState w14:val="006F" w14:font="Wingdings"/>
            </w14:checkbox>
          </w:sdtPr>
          <w:sdtEndPr/>
          <w:sdtContent>
            <w:tc>
              <w:tcPr>
                <w:tcW w:w="2337" w:type="dxa"/>
                <w:tcBorders>
                  <w:top w:val="nil"/>
                </w:tcBorders>
                <w:vAlign w:val="center"/>
              </w:tcPr>
              <w:p w:rsidR="00CA2059" w:rsidRPr="005A061B" w:rsidRDefault="00CA2059" w:rsidP="00CA2059">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10913185"/>
            <w14:checkbox>
              <w14:checked w14:val="0"/>
              <w14:checkedState w14:val="00FE" w14:font="Wingdings"/>
              <w14:uncheckedState w14:val="006F" w14:font="Wingdings"/>
            </w14:checkbox>
          </w:sdtPr>
          <w:sdtEndPr/>
          <w:sdtContent>
            <w:tc>
              <w:tcPr>
                <w:tcW w:w="2338" w:type="dxa"/>
                <w:tcBorders>
                  <w:top w:val="nil"/>
                </w:tcBorders>
                <w:vAlign w:val="center"/>
              </w:tcPr>
              <w:p w:rsidR="00CA2059" w:rsidRPr="005A061B" w:rsidRDefault="00CA2059" w:rsidP="00CA2059">
                <w:pPr>
                  <w:jc w:val="center"/>
                  <w:rPr>
                    <w:rFonts w:ascii="Verdana" w:hAnsi="Verdana"/>
                    <w:sz w:val="36"/>
                    <w:szCs w:val="36"/>
                  </w:rPr>
                </w:pPr>
                <w:r w:rsidRPr="005A061B">
                  <w:rPr>
                    <w:rFonts w:ascii="Verdana" w:hAnsi="Verdana"/>
                    <w:sz w:val="36"/>
                    <w:szCs w:val="36"/>
                  </w:rPr>
                  <w:sym w:font="Wingdings" w:char="F06F"/>
                </w:r>
              </w:p>
            </w:tc>
          </w:sdtContent>
        </w:sdt>
      </w:tr>
      <w:tr w:rsidR="00CA2059" w:rsidRPr="005A061B" w:rsidTr="00CA2059">
        <w:trPr>
          <w:trHeight w:val="193"/>
        </w:trPr>
        <w:tc>
          <w:tcPr>
            <w:tcW w:w="9350" w:type="dxa"/>
            <w:gridSpan w:val="4"/>
            <w:tcBorders>
              <w:bottom w:val="nil"/>
            </w:tcBorders>
          </w:tcPr>
          <w:p w:rsidR="00CA2059" w:rsidRPr="005A061B" w:rsidRDefault="00CA2059" w:rsidP="00CA2059">
            <w:pPr>
              <w:rPr>
                <w:rFonts w:ascii="Verdana" w:hAnsi="Verdana"/>
                <w:b/>
                <w:sz w:val="28"/>
                <w:szCs w:val="28"/>
              </w:rPr>
            </w:pPr>
            <w:r w:rsidRPr="005A061B">
              <w:rPr>
                <w:rFonts w:ascii="Verdana" w:hAnsi="Verdana"/>
                <w:b/>
                <w:sz w:val="16"/>
                <w:szCs w:val="28"/>
              </w:rPr>
              <w:t>Notes</w:t>
            </w:r>
          </w:p>
        </w:tc>
      </w:tr>
      <w:tr w:rsidR="00CA2059" w:rsidRPr="005A061B" w:rsidTr="00CA2059">
        <w:trPr>
          <w:trHeight w:val="720"/>
        </w:trPr>
        <w:tc>
          <w:tcPr>
            <w:tcW w:w="9350" w:type="dxa"/>
            <w:gridSpan w:val="4"/>
            <w:tcBorders>
              <w:top w:val="nil"/>
            </w:tcBorders>
          </w:tcPr>
          <w:p w:rsidR="00CA2059" w:rsidRPr="005A061B" w:rsidRDefault="00CA2059" w:rsidP="00CA2059">
            <w:pPr>
              <w:rPr>
                <w:rFonts w:ascii="Verdana" w:hAnsi="Verdana"/>
                <w:sz w:val="16"/>
                <w:szCs w:val="16"/>
              </w:rPr>
            </w:pPr>
          </w:p>
        </w:tc>
      </w:tr>
    </w:tbl>
    <w:p w:rsidR="00CA2059" w:rsidRDefault="00CA2059" w:rsidP="00CA2059">
      <w:pPr>
        <w:spacing w:line="240" w:lineRule="auto"/>
        <w:contextualSpacing/>
        <w:rPr>
          <w:rFonts w:ascii="Verdana" w:eastAsia="Times New Roman" w:hAnsi="Verdana"/>
          <w:b/>
          <w:iCs/>
          <w:sz w:val="16"/>
          <w:szCs w:val="16"/>
        </w:rPr>
      </w:pPr>
    </w:p>
    <w:p w:rsidR="00CA2059" w:rsidRDefault="00CA2059" w:rsidP="00CA2059">
      <w:pPr>
        <w:spacing w:line="240" w:lineRule="auto"/>
        <w:contextualSpacing/>
        <w:rPr>
          <w:rFonts w:ascii="Verdana" w:eastAsia="Times New Roman" w:hAnsi="Verdana"/>
          <w:b/>
          <w:iCs/>
          <w:sz w:val="16"/>
          <w:szCs w:val="16"/>
        </w:rPr>
      </w:pPr>
    </w:p>
    <w:p w:rsidR="005A061B" w:rsidRDefault="005A061B" w:rsidP="0018016D">
      <w:pPr>
        <w:spacing w:line="240" w:lineRule="auto"/>
        <w:contextualSpacing/>
        <w:rPr>
          <w:rFonts w:ascii="Verdana" w:hAnsi="Verdana"/>
          <w:b/>
          <w:sz w:val="20"/>
          <w:szCs w:val="20"/>
        </w:rPr>
      </w:pPr>
      <w:r w:rsidRPr="005A061B">
        <w:rPr>
          <w:rFonts w:ascii="Verdana" w:hAnsi="Verdana"/>
          <w:b/>
          <w:sz w:val="20"/>
          <w:szCs w:val="20"/>
        </w:rPr>
        <w:t xml:space="preserve">2. </w:t>
      </w:r>
      <w:r>
        <w:rPr>
          <w:rFonts w:ascii="Verdana" w:hAnsi="Verdana"/>
          <w:b/>
          <w:sz w:val="20"/>
          <w:szCs w:val="20"/>
        </w:rPr>
        <w:t>Asset Identification</w:t>
      </w:r>
    </w:p>
    <w:p w:rsidR="00791585" w:rsidRDefault="00791585" w:rsidP="0018016D">
      <w:pPr>
        <w:spacing w:line="240" w:lineRule="auto"/>
        <w:contextualSpacing/>
        <w:rPr>
          <w:rStyle w:val="text1"/>
          <w:rFonts w:ascii="Verdana" w:eastAsia="Times New Roman" w:hAnsi="Verdana"/>
          <w:i w:val="0"/>
        </w:rPr>
      </w:pPr>
      <w:r w:rsidRPr="00791585">
        <w:rPr>
          <w:rStyle w:val="text1"/>
          <w:rFonts w:ascii="Verdana" w:eastAsia="Times New Roman" w:hAnsi="Verdana"/>
          <w:i w:val="0"/>
        </w:rPr>
        <w:t>Does the program clearly identify the specific pipeline systems and facilities to be included in the program, along with the unique attributes and characteristics of each?</w:t>
      </w:r>
    </w:p>
    <w:p w:rsidR="00791585" w:rsidRDefault="004963C4" w:rsidP="00791585">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192.616(b), </w:t>
      </w:r>
      <w:r w:rsidR="00791585" w:rsidRPr="00791585">
        <w:rPr>
          <w:rFonts w:ascii="Verdana" w:eastAsia="Times New Roman" w:hAnsi="Verdana"/>
          <w:b/>
          <w:iCs/>
          <w:sz w:val="16"/>
          <w:szCs w:val="16"/>
        </w:rPr>
        <w:t>API RP 1162 Section 2.7 Step 4</w:t>
      </w:r>
    </w:p>
    <w:p w:rsidR="00791585" w:rsidRDefault="00791585" w:rsidP="00791585">
      <w:pPr>
        <w:spacing w:line="240" w:lineRule="auto"/>
        <w:contextualSpacing/>
        <w:rPr>
          <w:rFonts w:ascii="Verdana" w:eastAsia="Times New Roman" w:hAnsi="Verdana"/>
          <w:b/>
          <w:iCs/>
          <w:sz w:val="16"/>
          <w:szCs w:val="16"/>
        </w:rPr>
      </w:pPr>
      <w:r w:rsidRPr="00791585">
        <w:rPr>
          <w:rFonts w:ascii="Verdana" w:eastAsia="Times New Roman" w:hAnsi="Verdana"/>
          <w:b/>
          <w:iCs/>
          <w:sz w:val="16"/>
          <w:szCs w:val="16"/>
        </w:rPr>
        <w:t>195.440(b)</w:t>
      </w:r>
      <w:r w:rsidR="004963C4">
        <w:rPr>
          <w:rFonts w:ascii="Verdana" w:eastAsia="Times New Roman" w:hAnsi="Verdana"/>
          <w:b/>
          <w:iCs/>
          <w:sz w:val="16"/>
          <w:szCs w:val="16"/>
        </w:rPr>
        <w:t>,</w:t>
      </w:r>
      <w:r w:rsidRPr="00791585">
        <w:rPr>
          <w:rFonts w:ascii="Verdana" w:eastAsia="Times New Roman" w:hAnsi="Verdana"/>
          <w:b/>
          <w:iCs/>
          <w:sz w:val="16"/>
          <w:szCs w:val="16"/>
        </w:rPr>
        <w:t xml:space="preserve"> API RP 1162 Section 2.7 Step 4</w:t>
      </w:r>
    </w:p>
    <w:p w:rsidR="00791585" w:rsidRPr="005A061B" w:rsidRDefault="00791585" w:rsidP="00791585">
      <w:pPr>
        <w:spacing w:line="240" w:lineRule="auto"/>
        <w:contextualSpacing/>
        <w:rPr>
          <w:rFonts w:ascii="Verdana" w:hAnsi="Verdana"/>
          <w:sz w:val="18"/>
          <w:szCs w:val="20"/>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E1055" w:rsidRPr="005A061B" w:rsidTr="00230C3F">
        <w:trPr>
          <w:trHeight w:val="385"/>
        </w:trPr>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Checked</w:t>
            </w:r>
          </w:p>
        </w:tc>
      </w:tr>
      <w:tr w:rsidR="00EE1055" w:rsidRPr="005A061B" w:rsidTr="00230C3F">
        <w:trPr>
          <w:trHeight w:val="385"/>
        </w:trPr>
        <w:sdt>
          <w:sdtPr>
            <w:rPr>
              <w:rFonts w:ascii="Verdana" w:hAnsi="Verdana"/>
              <w:sz w:val="36"/>
              <w:szCs w:val="36"/>
            </w:rPr>
            <w:id w:val="1549262686"/>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77164230"/>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982961587"/>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94300922"/>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tr>
      <w:tr w:rsidR="00EE1055" w:rsidRPr="005A061B" w:rsidTr="00230C3F">
        <w:trPr>
          <w:trHeight w:val="193"/>
        </w:trPr>
        <w:tc>
          <w:tcPr>
            <w:tcW w:w="9350" w:type="dxa"/>
            <w:gridSpan w:val="4"/>
            <w:tcBorders>
              <w:bottom w:val="nil"/>
            </w:tcBorders>
          </w:tcPr>
          <w:p w:rsidR="00EE1055" w:rsidRPr="005A061B" w:rsidRDefault="00EE1055" w:rsidP="00230C3F">
            <w:pPr>
              <w:rPr>
                <w:rFonts w:ascii="Verdana" w:hAnsi="Verdana"/>
                <w:b/>
                <w:sz w:val="28"/>
                <w:szCs w:val="28"/>
              </w:rPr>
            </w:pPr>
            <w:r w:rsidRPr="005A061B">
              <w:rPr>
                <w:rFonts w:ascii="Verdana" w:hAnsi="Verdana"/>
                <w:b/>
                <w:sz w:val="16"/>
                <w:szCs w:val="28"/>
              </w:rPr>
              <w:t>Notes</w:t>
            </w:r>
          </w:p>
        </w:tc>
      </w:tr>
      <w:tr w:rsidR="00EE1055" w:rsidRPr="005A061B" w:rsidTr="00230C3F">
        <w:trPr>
          <w:trHeight w:val="720"/>
        </w:trPr>
        <w:tc>
          <w:tcPr>
            <w:tcW w:w="9350" w:type="dxa"/>
            <w:gridSpan w:val="4"/>
            <w:tcBorders>
              <w:top w:val="nil"/>
            </w:tcBorders>
          </w:tcPr>
          <w:p w:rsidR="00EE1055" w:rsidRPr="005A061B" w:rsidRDefault="00EE1055" w:rsidP="00230C3F">
            <w:pPr>
              <w:rPr>
                <w:rFonts w:ascii="Verdana" w:hAnsi="Verdana"/>
                <w:sz w:val="16"/>
                <w:szCs w:val="16"/>
              </w:rPr>
            </w:pPr>
          </w:p>
        </w:tc>
      </w:tr>
    </w:tbl>
    <w:p w:rsidR="00791585" w:rsidRDefault="00791585" w:rsidP="00791585">
      <w:pPr>
        <w:spacing w:line="240" w:lineRule="auto"/>
        <w:contextualSpacing/>
        <w:rPr>
          <w:rFonts w:ascii="Verdana" w:eastAsia="Times New Roman" w:hAnsi="Verdana"/>
          <w:b/>
          <w:iCs/>
          <w:sz w:val="16"/>
          <w:szCs w:val="16"/>
        </w:rPr>
      </w:pPr>
    </w:p>
    <w:p w:rsidR="00791585" w:rsidRDefault="00791585" w:rsidP="00791585">
      <w:pPr>
        <w:spacing w:line="240" w:lineRule="auto"/>
        <w:contextualSpacing/>
        <w:rPr>
          <w:rFonts w:ascii="Verdana" w:eastAsia="Times New Roman" w:hAnsi="Verdana"/>
          <w:b/>
          <w:iCs/>
          <w:sz w:val="16"/>
          <w:szCs w:val="16"/>
        </w:rPr>
      </w:pPr>
    </w:p>
    <w:p w:rsidR="00791585" w:rsidRDefault="00791585" w:rsidP="00791585">
      <w:pPr>
        <w:spacing w:line="240" w:lineRule="auto"/>
        <w:contextualSpacing/>
        <w:rPr>
          <w:rFonts w:ascii="Verdana" w:eastAsia="Times New Roman" w:hAnsi="Verdana"/>
          <w:b/>
          <w:iCs/>
          <w:sz w:val="20"/>
          <w:szCs w:val="16"/>
        </w:rPr>
      </w:pPr>
      <w:r>
        <w:rPr>
          <w:rFonts w:ascii="Verdana" w:eastAsia="Times New Roman" w:hAnsi="Verdana"/>
          <w:b/>
          <w:iCs/>
          <w:sz w:val="20"/>
          <w:szCs w:val="16"/>
        </w:rPr>
        <w:t>3. Audience Identification</w:t>
      </w:r>
    </w:p>
    <w:p w:rsidR="00791585" w:rsidRDefault="00791585" w:rsidP="00791585">
      <w:pPr>
        <w:spacing w:line="240" w:lineRule="auto"/>
        <w:contextualSpacing/>
        <w:rPr>
          <w:rFonts w:ascii="Verdana" w:eastAsia="Times New Roman" w:hAnsi="Verdana"/>
          <w:iCs/>
          <w:sz w:val="16"/>
          <w:szCs w:val="16"/>
        </w:rPr>
      </w:pPr>
      <w:r w:rsidRPr="00791585">
        <w:rPr>
          <w:rFonts w:ascii="Verdana" w:eastAsia="Times New Roman" w:hAnsi="Verdana"/>
          <w:iCs/>
          <w:sz w:val="16"/>
          <w:szCs w:val="16"/>
        </w:rPr>
        <w:t>Does the program establish methods to identify the individual stakeholders in the four affected stakeholder audience groups: (1) affected public, (2) emergency officials, (3) local public officials, and (4) excavators, as well as affected municipalities, school districts, businesses, and residents?</w:t>
      </w:r>
    </w:p>
    <w:p w:rsidR="00791585" w:rsidRDefault="00BB1713" w:rsidP="00791585">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192.616(d), 192.616(e), </w:t>
      </w:r>
      <w:r w:rsidR="00791585" w:rsidRPr="00791585">
        <w:rPr>
          <w:rFonts w:ascii="Verdana" w:eastAsia="Times New Roman" w:hAnsi="Verdana"/>
          <w:b/>
          <w:iCs/>
          <w:sz w:val="16"/>
          <w:szCs w:val="16"/>
        </w:rPr>
        <w:t>192.616(f)</w:t>
      </w:r>
      <w:r>
        <w:rPr>
          <w:rFonts w:ascii="Verdana" w:eastAsia="Times New Roman" w:hAnsi="Verdana"/>
          <w:b/>
          <w:iCs/>
          <w:sz w:val="16"/>
          <w:szCs w:val="16"/>
        </w:rPr>
        <w:t xml:space="preserve">, </w:t>
      </w:r>
      <w:r w:rsidR="00791585" w:rsidRPr="00791585">
        <w:rPr>
          <w:rFonts w:ascii="Verdana" w:eastAsia="Times New Roman" w:hAnsi="Verdana"/>
          <w:b/>
          <w:iCs/>
          <w:sz w:val="16"/>
          <w:szCs w:val="16"/>
        </w:rPr>
        <w:t>API RP 1162 Section 2.2</w:t>
      </w:r>
      <w:r>
        <w:rPr>
          <w:rFonts w:ascii="Verdana" w:eastAsia="Times New Roman" w:hAnsi="Verdana"/>
          <w:b/>
          <w:iCs/>
          <w:sz w:val="16"/>
          <w:szCs w:val="16"/>
        </w:rPr>
        <w:t xml:space="preserve">, </w:t>
      </w:r>
      <w:r w:rsidR="00791585" w:rsidRPr="00791585">
        <w:rPr>
          <w:rFonts w:ascii="Verdana" w:eastAsia="Times New Roman" w:hAnsi="Verdana"/>
          <w:b/>
          <w:iCs/>
          <w:sz w:val="16"/>
          <w:szCs w:val="16"/>
        </w:rPr>
        <w:t>API RP 1162 Section 3</w:t>
      </w:r>
    </w:p>
    <w:p w:rsidR="00791585" w:rsidRDefault="00BB1713" w:rsidP="00791585">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195.440(d), 195.440(e), </w:t>
      </w:r>
      <w:r w:rsidR="00791585" w:rsidRPr="00791585">
        <w:rPr>
          <w:rFonts w:ascii="Verdana" w:eastAsia="Times New Roman" w:hAnsi="Verdana"/>
          <w:b/>
          <w:iCs/>
          <w:sz w:val="16"/>
          <w:szCs w:val="16"/>
        </w:rPr>
        <w:t>195</w:t>
      </w:r>
      <w:r>
        <w:rPr>
          <w:rFonts w:ascii="Verdana" w:eastAsia="Times New Roman" w:hAnsi="Verdana"/>
          <w:b/>
          <w:iCs/>
          <w:sz w:val="16"/>
          <w:szCs w:val="16"/>
        </w:rPr>
        <w:t xml:space="preserve">.440(f), API RP 1162 Section 2.2, </w:t>
      </w:r>
      <w:r w:rsidR="00791585" w:rsidRPr="00791585">
        <w:rPr>
          <w:rFonts w:ascii="Verdana" w:eastAsia="Times New Roman" w:hAnsi="Verdana"/>
          <w:b/>
          <w:iCs/>
          <w:sz w:val="16"/>
          <w:szCs w:val="16"/>
        </w:rPr>
        <w:t>API RP</w:t>
      </w:r>
      <w:r w:rsidR="00791585">
        <w:rPr>
          <w:rFonts w:ascii="Verdana" w:eastAsia="Times New Roman" w:hAnsi="Verdana"/>
          <w:b/>
          <w:iCs/>
          <w:sz w:val="16"/>
          <w:szCs w:val="16"/>
        </w:rPr>
        <w:t xml:space="preserve"> </w:t>
      </w:r>
      <w:r>
        <w:rPr>
          <w:rFonts w:ascii="Verdana" w:eastAsia="Times New Roman" w:hAnsi="Verdana"/>
          <w:b/>
          <w:iCs/>
          <w:sz w:val="16"/>
          <w:szCs w:val="16"/>
        </w:rPr>
        <w:t>1162 Section 3</w:t>
      </w:r>
    </w:p>
    <w:p w:rsidR="00791585" w:rsidRDefault="00791585" w:rsidP="00791585">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E1055" w:rsidRPr="005A061B" w:rsidTr="00230C3F">
        <w:trPr>
          <w:trHeight w:val="385"/>
        </w:trPr>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Checked</w:t>
            </w:r>
          </w:p>
        </w:tc>
      </w:tr>
      <w:tr w:rsidR="00EE1055" w:rsidRPr="005A061B" w:rsidTr="00230C3F">
        <w:trPr>
          <w:trHeight w:val="385"/>
        </w:trPr>
        <w:sdt>
          <w:sdtPr>
            <w:rPr>
              <w:rFonts w:ascii="Verdana" w:hAnsi="Verdana"/>
              <w:sz w:val="36"/>
              <w:szCs w:val="36"/>
            </w:rPr>
            <w:id w:val="-1258751683"/>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53043016"/>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84072787"/>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743759355"/>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tr>
      <w:tr w:rsidR="00EE1055" w:rsidRPr="005A061B" w:rsidTr="00230C3F">
        <w:trPr>
          <w:trHeight w:val="193"/>
        </w:trPr>
        <w:tc>
          <w:tcPr>
            <w:tcW w:w="9350" w:type="dxa"/>
            <w:gridSpan w:val="4"/>
            <w:tcBorders>
              <w:bottom w:val="nil"/>
            </w:tcBorders>
          </w:tcPr>
          <w:p w:rsidR="00EE1055" w:rsidRPr="005A061B" w:rsidRDefault="00EE1055" w:rsidP="00230C3F">
            <w:pPr>
              <w:rPr>
                <w:rFonts w:ascii="Verdana" w:hAnsi="Verdana"/>
                <w:b/>
                <w:sz w:val="28"/>
                <w:szCs w:val="28"/>
              </w:rPr>
            </w:pPr>
            <w:r w:rsidRPr="005A061B">
              <w:rPr>
                <w:rFonts w:ascii="Verdana" w:hAnsi="Verdana"/>
                <w:b/>
                <w:sz w:val="16"/>
                <w:szCs w:val="28"/>
              </w:rPr>
              <w:t>Notes</w:t>
            </w:r>
          </w:p>
        </w:tc>
      </w:tr>
      <w:tr w:rsidR="00EE1055" w:rsidRPr="005A061B" w:rsidTr="00230C3F">
        <w:trPr>
          <w:trHeight w:val="720"/>
        </w:trPr>
        <w:tc>
          <w:tcPr>
            <w:tcW w:w="9350" w:type="dxa"/>
            <w:gridSpan w:val="4"/>
            <w:tcBorders>
              <w:top w:val="nil"/>
            </w:tcBorders>
          </w:tcPr>
          <w:p w:rsidR="00EE1055" w:rsidRPr="005A061B" w:rsidRDefault="00EE1055" w:rsidP="00230C3F">
            <w:pPr>
              <w:rPr>
                <w:rFonts w:ascii="Verdana" w:hAnsi="Verdana"/>
                <w:sz w:val="16"/>
                <w:szCs w:val="16"/>
              </w:rPr>
            </w:pPr>
          </w:p>
        </w:tc>
      </w:tr>
    </w:tbl>
    <w:p w:rsidR="00791585" w:rsidRDefault="00791585" w:rsidP="00791585">
      <w:pPr>
        <w:spacing w:line="240" w:lineRule="auto"/>
        <w:contextualSpacing/>
        <w:rPr>
          <w:rFonts w:ascii="Verdana" w:eastAsia="Times New Roman" w:hAnsi="Verdana"/>
          <w:b/>
          <w:iCs/>
          <w:sz w:val="16"/>
          <w:szCs w:val="16"/>
        </w:rPr>
      </w:pPr>
    </w:p>
    <w:p w:rsidR="004963C4" w:rsidRDefault="004963C4" w:rsidP="00791585">
      <w:pPr>
        <w:spacing w:line="240" w:lineRule="auto"/>
        <w:contextualSpacing/>
        <w:rPr>
          <w:rFonts w:ascii="Verdana" w:eastAsia="Times New Roman" w:hAnsi="Verdana"/>
          <w:b/>
          <w:iCs/>
          <w:sz w:val="16"/>
          <w:szCs w:val="16"/>
        </w:rPr>
      </w:pPr>
    </w:p>
    <w:p w:rsidR="0016662A" w:rsidRDefault="0016662A">
      <w:pPr>
        <w:rPr>
          <w:rFonts w:ascii="Verdana" w:eastAsia="Times New Roman" w:hAnsi="Verdana"/>
          <w:b/>
          <w:iCs/>
          <w:sz w:val="20"/>
          <w:szCs w:val="16"/>
        </w:rPr>
      </w:pPr>
      <w:r>
        <w:rPr>
          <w:rFonts w:ascii="Verdana" w:eastAsia="Times New Roman" w:hAnsi="Verdana"/>
          <w:b/>
          <w:iCs/>
          <w:sz w:val="20"/>
          <w:szCs w:val="16"/>
        </w:rPr>
        <w:br w:type="page"/>
      </w:r>
    </w:p>
    <w:p w:rsidR="00EC52F3" w:rsidRDefault="00EB57F7" w:rsidP="00EC52F3">
      <w:pPr>
        <w:spacing w:line="240" w:lineRule="auto"/>
        <w:contextualSpacing/>
        <w:rPr>
          <w:rFonts w:ascii="Verdana" w:eastAsia="Times New Roman" w:hAnsi="Verdana"/>
          <w:b/>
          <w:iCs/>
          <w:sz w:val="20"/>
          <w:szCs w:val="16"/>
        </w:rPr>
      </w:pPr>
      <w:r>
        <w:rPr>
          <w:rFonts w:ascii="Verdana" w:eastAsia="Times New Roman" w:hAnsi="Verdana"/>
          <w:b/>
          <w:iCs/>
          <w:sz w:val="20"/>
          <w:szCs w:val="16"/>
        </w:rPr>
        <w:lastRenderedPageBreak/>
        <w:t>4</w:t>
      </w:r>
      <w:r w:rsidR="00EC52F3">
        <w:rPr>
          <w:rFonts w:ascii="Verdana" w:eastAsia="Times New Roman" w:hAnsi="Verdana"/>
          <w:b/>
          <w:iCs/>
          <w:sz w:val="20"/>
          <w:szCs w:val="16"/>
        </w:rPr>
        <w:t xml:space="preserve">. Messages, Delivery Methods, and Frequencies – </w:t>
      </w:r>
      <w:r w:rsidR="00EC52F3" w:rsidRPr="00E23B58">
        <w:rPr>
          <w:rFonts w:ascii="Verdana" w:eastAsia="Times New Roman" w:hAnsi="Verdana"/>
          <w:b/>
          <w:iCs/>
          <w:sz w:val="20"/>
          <w:szCs w:val="16"/>
          <w:highlight w:val="yellow"/>
        </w:rPr>
        <w:t>NATURAL GAS</w:t>
      </w:r>
      <w:r w:rsidR="00EC52F3">
        <w:rPr>
          <w:rFonts w:ascii="Verdana" w:eastAsia="Times New Roman" w:hAnsi="Verdana"/>
          <w:b/>
          <w:iCs/>
          <w:sz w:val="20"/>
          <w:szCs w:val="16"/>
        </w:rPr>
        <w:t xml:space="preserve"> </w:t>
      </w:r>
    </w:p>
    <w:p w:rsidR="00E23B58" w:rsidRDefault="00E23B58" w:rsidP="00E23B58">
      <w:pPr>
        <w:spacing w:line="240" w:lineRule="auto"/>
        <w:contextualSpacing/>
        <w:rPr>
          <w:rFonts w:ascii="Verdana" w:eastAsia="Times New Roman" w:hAnsi="Verdana"/>
          <w:iCs/>
          <w:sz w:val="16"/>
          <w:szCs w:val="16"/>
        </w:rPr>
      </w:pPr>
      <w:r w:rsidRPr="00E23B58">
        <w:rPr>
          <w:rFonts w:ascii="Verdana" w:eastAsia="Times New Roman" w:hAnsi="Verdana"/>
          <w:iCs/>
          <w:sz w:val="16"/>
          <w:szCs w:val="16"/>
        </w:rPr>
        <w:t>Does the program define the combination of messages, delivery methods, and delivery frequencies to comprehensively reach all affected stakeholder audiences in all areas where gas is transported?</w:t>
      </w:r>
    </w:p>
    <w:p w:rsidR="00E23B58" w:rsidRDefault="00E23B58" w:rsidP="00E23B58">
      <w:pPr>
        <w:spacing w:line="240" w:lineRule="auto"/>
        <w:contextualSpacing/>
        <w:rPr>
          <w:rFonts w:ascii="Verdana" w:eastAsia="Times New Roman" w:hAnsi="Verdana"/>
          <w:b/>
          <w:iCs/>
          <w:sz w:val="16"/>
          <w:szCs w:val="16"/>
        </w:rPr>
      </w:pPr>
      <w:r w:rsidRPr="00E23B58">
        <w:rPr>
          <w:rFonts w:ascii="Verdana" w:eastAsia="Times New Roman" w:hAnsi="Verdana"/>
          <w:b/>
          <w:iCs/>
          <w:sz w:val="16"/>
          <w:szCs w:val="16"/>
        </w:rPr>
        <w:t>192.616(c)</w:t>
      </w:r>
      <w:r w:rsidR="0020283D">
        <w:rPr>
          <w:rFonts w:ascii="Verdana" w:eastAsia="Times New Roman" w:hAnsi="Verdana"/>
          <w:b/>
          <w:iCs/>
          <w:sz w:val="16"/>
          <w:szCs w:val="16"/>
        </w:rPr>
        <w:t xml:space="preserve">, </w:t>
      </w:r>
      <w:r w:rsidRPr="00E23B58">
        <w:rPr>
          <w:rFonts w:ascii="Verdana" w:eastAsia="Times New Roman" w:hAnsi="Verdana"/>
          <w:b/>
          <w:iCs/>
          <w:sz w:val="16"/>
          <w:szCs w:val="16"/>
        </w:rPr>
        <w:t>API RP 1162 Section 3</w:t>
      </w:r>
      <w:r w:rsidR="0020283D">
        <w:rPr>
          <w:rFonts w:ascii="Verdana" w:eastAsia="Times New Roman" w:hAnsi="Verdana"/>
          <w:b/>
          <w:iCs/>
          <w:sz w:val="16"/>
          <w:szCs w:val="16"/>
        </w:rPr>
        <w:t xml:space="preserve">, </w:t>
      </w:r>
      <w:r w:rsidRPr="00E23B58">
        <w:rPr>
          <w:rFonts w:ascii="Verdana" w:eastAsia="Times New Roman" w:hAnsi="Verdana"/>
          <w:b/>
          <w:iCs/>
          <w:sz w:val="16"/>
          <w:szCs w:val="16"/>
        </w:rPr>
        <w:t>API RP 1162 Section 4</w:t>
      </w:r>
      <w:r w:rsidR="0020283D">
        <w:rPr>
          <w:rFonts w:ascii="Verdana" w:eastAsia="Times New Roman" w:hAnsi="Verdana"/>
          <w:b/>
          <w:iCs/>
          <w:sz w:val="16"/>
          <w:szCs w:val="16"/>
        </w:rPr>
        <w:t>, API RP 1162 Section 5</w:t>
      </w:r>
    </w:p>
    <w:p w:rsidR="00E23B58" w:rsidRDefault="00E23B58" w:rsidP="00E23B58">
      <w:pPr>
        <w:spacing w:line="240" w:lineRule="auto"/>
        <w:contextualSpacing/>
        <w:rPr>
          <w:rFonts w:ascii="Verdana" w:eastAsia="Times New Roman" w:hAnsi="Verdana"/>
          <w:b/>
          <w:iCs/>
          <w:sz w:val="16"/>
          <w:szCs w:val="16"/>
        </w:rPr>
      </w:pPr>
    </w:p>
    <w:tbl>
      <w:tblPr>
        <w:tblStyle w:val="TableGrid"/>
        <w:tblW w:w="0" w:type="auto"/>
        <w:tblLook w:val="04A0" w:firstRow="1" w:lastRow="0" w:firstColumn="1" w:lastColumn="0" w:noHBand="0" w:noVBand="1"/>
      </w:tblPr>
      <w:tblGrid>
        <w:gridCol w:w="2337"/>
        <w:gridCol w:w="2338"/>
        <w:gridCol w:w="2337"/>
        <w:gridCol w:w="2338"/>
      </w:tblGrid>
      <w:tr w:rsidR="00E23B58" w:rsidRPr="005A061B" w:rsidTr="00AB3E5A">
        <w:trPr>
          <w:trHeight w:val="385"/>
        </w:trPr>
        <w:tc>
          <w:tcPr>
            <w:tcW w:w="2337" w:type="dxa"/>
            <w:tcBorders>
              <w:bottom w:val="nil"/>
            </w:tcBorders>
            <w:vAlign w:val="center"/>
          </w:tcPr>
          <w:p w:rsidR="00E23B58" w:rsidRPr="005A061B" w:rsidRDefault="00E23B58" w:rsidP="00AB3E5A">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E23B58" w:rsidRPr="005A061B" w:rsidRDefault="00E23B58" w:rsidP="00AB3E5A">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E23B58" w:rsidRPr="005A061B" w:rsidRDefault="00E23B58" w:rsidP="00AB3E5A">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E23B58" w:rsidRPr="005A061B" w:rsidRDefault="00E23B58" w:rsidP="00AB3E5A">
            <w:pPr>
              <w:jc w:val="center"/>
              <w:rPr>
                <w:rFonts w:ascii="Verdana" w:hAnsi="Verdana"/>
                <w:sz w:val="20"/>
                <w:szCs w:val="20"/>
              </w:rPr>
            </w:pPr>
            <w:r w:rsidRPr="005A061B">
              <w:rPr>
                <w:rFonts w:ascii="Verdana" w:hAnsi="Verdana"/>
                <w:sz w:val="20"/>
                <w:szCs w:val="20"/>
              </w:rPr>
              <w:t>Not Checked</w:t>
            </w:r>
          </w:p>
        </w:tc>
      </w:tr>
      <w:tr w:rsidR="00E23B58" w:rsidRPr="005A061B" w:rsidTr="00AB3E5A">
        <w:trPr>
          <w:trHeight w:val="385"/>
        </w:trPr>
        <w:sdt>
          <w:sdtPr>
            <w:rPr>
              <w:rFonts w:ascii="Verdana" w:hAnsi="Verdana"/>
              <w:sz w:val="36"/>
              <w:szCs w:val="36"/>
            </w:rPr>
            <w:id w:val="946652812"/>
            <w14:checkbox>
              <w14:checked w14:val="0"/>
              <w14:checkedState w14:val="00FE" w14:font="Wingdings"/>
              <w14:uncheckedState w14:val="006F" w14:font="Wingdings"/>
            </w14:checkbox>
          </w:sdtPr>
          <w:sdtEndPr/>
          <w:sdtContent>
            <w:tc>
              <w:tcPr>
                <w:tcW w:w="2337" w:type="dxa"/>
                <w:tcBorders>
                  <w:top w:val="nil"/>
                </w:tcBorders>
                <w:vAlign w:val="center"/>
              </w:tcPr>
              <w:p w:rsidR="00E23B58" w:rsidRPr="005A061B" w:rsidRDefault="00E23B58" w:rsidP="00AB3E5A">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62507562"/>
            <w14:checkbox>
              <w14:checked w14:val="0"/>
              <w14:checkedState w14:val="00FE" w14:font="Wingdings"/>
              <w14:uncheckedState w14:val="006F" w14:font="Wingdings"/>
            </w14:checkbox>
          </w:sdtPr>
          <w:sdtEndPr/>
          <w:sdtContent>
            <w:tc>
              <w:tcPr>
                <w:tcW w:w="2338" w:type="dxa"/>
                <w:tcBorders>
                  <w:top w:val="nil"/>
                </w:tcBorders>
                <w:vAlign w:val="center"/>
              </w:tcPr>
              <w:p w:rsidR="00E23B58" w:rsidRPr="005A061B" w:rsidRDefault="00E23B58" w:rsidP="00AB3E5A">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661747341"/>
            <w14:checkbox>
              <w14:checked w14:val="0"/>
              <w14:checkedState w14:val="00FE" w14:font="Wingdings"/>
              <w14:uncheckedState w14:val="006F" w14:font="Wingdings"/>
            </w14:checkbox>
          </w:sdtPr>
          <w:sdtEndPr/>
          <w:sdtContent>
            <w:tc>
              <w:tcPr>
                <w:tcW w:w="2337" w:type="dxa"/>
                <w:tcBorders>
                  <w:top w:val="nil"/>
                </w:tcBorders>
                <w:vAlign w:val="center"/>
              </w:tcPr>
              <w:p w:rsidR="00E23B58" w:rsidRPr="005A061B" w:rsidRDefault="00E23B58" w:rsidP="00AB3E5A">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79218196"/>
            <w14:checkbox>
              <w14:checked w14:val="0"/>
              <w14:checkedState w14:val="00FE" w14:font="Wingdings"/>
              <w14:uncheckedState w14:val="006F" w14:font="Wingdings"/>
            </w14:checkbox>
          </w:sdtPr>
          <w:sdtEndPr/>
          <w:sdtContent>
            <w:tc>
              <w:tcPr>
                <w:tcW w:w="2338" w:type="dxa"/>
                <w:tcBorders>
                  <w:top w:val="nil"/>
                </w:tcBorders>
                <w:vAlign w:val="center"/>
              </w:tcPr>
              <w:p w:rsidR="00E23B58" w:rsidRPr="005A061B" w:rsidRDefault="00E23B58" w:rsidP="00AB3E5A">
                <w:pPr>
                  <w:jc w:val="center"/>
                  <w:rPr>
                    <w:rFonts w:ascii="Verdana" w:hAnsi="Verdana"/>
                    <w:sz w:val="36"/>
                    <w:szCs w:val="36"/>
                  </w:rPr>
                </w:pPr>
                <w:r w:rsidRPr="005A061B">
                  <w:rPr>
                    <w:rFonts w:ascii="Verdana" w:hAnsi="Verdana"/>
                    <w:sz w:val="36"/>
                    <w:szCs w:val="36"/>
                  </w:rPr>
                  <w:sym w:font="Wingdings" w:char="F06F"/>
                </w:r>
              </w:p>
            </w:tc>
          </w:sdtContent>
        </w:sdt>
      </w:tr>
      <w:tr w:rsidR="00E23B58" w:rsidRPr="005A061B" w:rsidTr="00AB3E5A">
        <w:trPr>
          <w:trHeight w:val="193"/>
        </w:trPr>
        <w:tc>
          <w:tcPr>
            <w:tcW w:w="9350" w:type="dxa"/>
            <w:gridSpan w:val="4"/>
            <w:tcBorders>
              <w:bottom w:val="nil"/>
            </w:tcBorders>
          </w:tcPr>
          <w:p w:rsidR="00E23B58" w:rsidRPr="005A061B" w:rsidRDefault="00E23B58" w:rsidP="00AB3E5A">
            <w:pPr>
              <w:rPr>
                <w:rFonts w:ascii="Verdana" w:hAnsi="Verdana"/>
                <w:b/>
                <w:sz w:val="28"/>
                <w:szCs w:val="28"/>
              </w:rPr>
            </w:pPr>
            <w:r w:rsidRPr="005A061B">
              <w:rPr>
                <w:rFonts w:ascii="Verdana" w:hAnsi="Verdana"/>
                <w:b/>
                <w:sz w:val="16"/>
                <w:szCs w:val="28"/>
              </w:rPr>
              <w:t>Notes</w:t>
            </w:r>
          </w:p>
        </w:tc>
      </w:tr>
      <w:tr w:rsidR="00E23B58" w:rsidRPr="005A061B" w:rsidTr="00402224">
        <w:trPr>
          <w:trHeight w:val="720"/>
        </w:trPr>
        <w:tc>
          <w:tcPr>
            <w:tcW w:w="9350" w:type="dxa"/>
            <w:gridSpan w:val="4"/>
            <w:tcBorders>
              <w:top w:val="nil"/>
            </w:tcBorders>
          </w:tcPr>
          <w:p w:rsidR="00E23B58" w:rsidRPr="005A061B" w:rsidRDefault="00E23B58" w:rsidP="00AB3E5A">
            <w:pPr>
              <w:rPr>
                <w:rFonts w:ascii="Verdana" w:hAnsi="Verdana"/>
                <w:sz w:val="16"/>
                <w:szCs w:val="16"/>
              </w:rPr>
            </w:pPr>
          </w:p>
        </w:tc>
      </w:tr>
    </w:tbl>
    <w:p w:rsidR="00E23B58" w:rsidRDefault="00E23B58" w:rsidP="00E23B58">
      <w:pPr>
        <w:spacing w:line="240" w:lineRule="auto"/>
        <w:contextualSpacing/>
        <w:rPr>
          <w:rFonts w:ascii="Verdana" w:eastAsia="Times New Roman" w:hAnsi="Verdana"/>
          <w:b/>
          <w:iCs/>
          <w:sz w:val="16"/>
          <w:szCs w:val="16"/>
        </w:rPr>
      </w:pPr>
    </w:p>
    <w:p w:rsidR="00E23B58" w:rsidRDefault="00E23B58" w:rsidP="00E23B58">
      <w:pPr>
        <w:spacing w:line="240" w:lineRule="auto"/>
        <w:contextualSpacing/>
        <w:rPr>
          <w:rFonts w:ascii="Verdana" w:eastAsia="Times New Roman" w:hAnsi="Verdana"/>
          <w:b/>
          <w:iCs/>
          <w:sz w:val="16"/>
          <w:szCs w:val="16"/>
        </w:rPr>
      </w:pPr>
    </w:p>
    <w:p w:rsidR="00E23B58" w:rsidRDefault="00EB57F7" w:rsidP="00E23B58">
      <w:pPr>
        <w:spacing w:line="240" w:lineRule="auto"/>
        <w:contextualSpacing/>
        <w:rPr>
          <w:rFonts w:ascii="Verdana" w:eastAsia="Times New Roman" w:hAnsi="Verdana"/>
          <w:b/>
          <w:iCs/>
          <w:color w:val="FFFFFF" w:themeColor="background1"/>
          <w:sz w:val="20"/>
          <w:szCs w:val="16"/>
        </w:rPr>
      </w:pPr>
      <w:r>
        <w:rPr>
          <w:rFonts w:ascii="Verdana" w:eastAsia="Times New Roman" w:hAnsi="Verdana"/>
          <w:b/>
          <w:iCs/>
          <w:sz w:val="20"/>
          <w:szCs w:val="16"/>
        </w:rPr>
        <w:t>5</w:t>
      </w:r>
      <w:r w:rsidR="00E23B58">
        <w:rPr>
          <w:rFonts w:ascii="Verdana" w:eastAsia="Times New Roman" w:hAnsi="Verdana"/>
          <w:b/>
          <w:iCs/>
          <w:sz w:val="20"/>
          <w:szCs w:val="16"/>
        </w:rPr>
        <w:t xml:space="preserve">. Messages, Delivery Methods, and Frequencies – </w:t>
      </w:r>
      <w:r w:rsidR="00E23B58" w:rsidRPr="00E23B58">
        <w:rPr>
          <w:rFonts w:ascii="Verdana" w:eastAsia="Times New Roman" w:hAnsi="Verdana"/>
          <w:b/>
          <w:iCs/>
          <w:color w:val="FFFFFF" w:themeColor="background1"/>
          <w:sz w:val="20"/>
          <w:szCs w:val="16"/>
          <w:highlight w:val="blue"/>
        </w:rPr>
        <w:t>HAZARDOUS LIQUIDS</w:t>
      </w:r>
    </w:p>
    <w:p w:rsidR="00E23B58" w:rsidRDefault="00E23B58" w:rsidP="00E23B58">
      <w:pPr>
        <w:spacing w:line="240" w:lineRule="auto"/>
        <w:contextualSpacing/>
        <w:rPr>
          <w:rFonts w:ascii="Verdana" w:eastAsia="Times New Roman" w:hAnsi="Verdana"/>
          <w:iCs/>
          <w:sz w:val="16"/>
          <w:szCs w:val="16"/>
        </w:rPr>
      </w:pPr>
      <w:r w:rsidRPr="00E23B58">
        <w:rPr>
          <w:rFonts w:ascii="Verdana" w:eastAsia="Times New Roman" w:hAnsi="Verdana"/>
          <w:iCs/>
          <w:sz w:val="16"/>
          <w:szCs w:val="16"/>
        </w:rPr>
        <w:t>Does the program define the combination of messages, delivery methods, and delivery frequencies to comprehensively reach all affected stakeholder audiences in all areas where hazardous liquid or carbon dioxide is transported?</w:t>
      </w:r>
    </w:p>
    <w:p w:rsidR="00E23B58" w:rsidRPr="00E23B58" w:rsidRDefault="0020283D" w:rsidP="00E23B5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195.440(c), </w:t>
      </w:r>
      <w:r w:rsidR="00E23B58" w:rsidRPr="00E23B58">
        <w:rPr>
          <w:rFonts w:ascii="Verdana" w:eastAsia="Times New Roman" w:hAnsi="Verdana"/>
          <w:b/>
          <w:iCs/>
          <w:sz w:val="16"/>
          <w:szCs w:val="16"/>
        </w:rPr>
        <w:t>API RP 1162 Section 3</w:t>
      </w:r>
      <w:r>
        <w:rPr>
          <w:rFonts w:ascii="Verdana" w:eastAsia="Times New Roman" w:hAnsi="Verdana"/>
          <w:b/>
          <w:iCs/>
          <w:sz w:val="16"/>
          <w:szCs w:val="16"/>
        </w:rPr>
        <w:t xml:space="preserve">, </w:t>
      </w:r>
      <w:r w:rsidR="00E23B58" w:rsidRPr="00E23B58">
        <w:rPr>
          <w:rFonts w:ascii="Verdana" w:eastAsia="Times New Roman" w:hAnsi="Verdana"/>
          <w:b/>
          <w:iCs/>
          <w:sz w:val="16"/>
          <w:szCs w:val="16"/>
        </w:rPr>
        <w:t xml:space="preserve">API RP 1162 </w:t>
      </w:r>
      <w:r>
        <w:rPr>
          <w:rFonts w:ascii="Verdana" w:eastAsia="Times New Roman" w:hAnsi="Verdana"/>
          <w:b/>
          <w:iCs/>
          <w:sz w:val="16"/>
          <w:szCs w:val="16"/>
        </w:rPr>
        <w:t>Section 4, API RP 1162 Section 5</w:t>
      </w:r>
    </w:p>
    <w:p w:rsidR="00E23B58" w:rsidRDefault="00E23B58" w:rsidP="00E23B58">
      <w:pPr>
        <w:spacing w:line="240" w:lineRule="auto"/>
        <w:contextualSpacing/>
        <w:rPr>
          <w:rFonts w:ascii="Verdana" w:eastAsia="Times New Roman" w:hAnsi="Verdana"/>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E1055" w:rsidRPr="005A061B" w:rsidTr="00230C3F">
        <w:trPr>
          <w:trHeight w:val="385"/>
        </w:trPr>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Checked</w:t>
            </w:r>
          </w:p>
        </w:tc>
      </w:tr>
      <w:tr w:rsidR="00EE1055" w:rsidRPr="005A061B" w:rsidTr="00230C3F">
        <w:trPr>
          <w:trHeight w:val="385"/>
        </w:trPr>
        <w:sdt>
          <w:sdtPr>
            <w:rPr>
              <w:rFonts w:ascii="Verdana" w:hAnsi="Verdana"/>
              <w:sz w:val="36"/>
              <w:szCs w:val="36"/>
            </w:rPr>
            <w:id w:val="962382936"/>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538187267"/>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60564233"/>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00416219"/>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tr>
      <w:tr w:rsidR="00EE1055" w:rsidRPr="005A061B" w:rsidTr="00230C3F">
        <w:trPr>
          <w:trHeight w:val="193"/>
        </w:trPr>
        <w:tc>
          <w:tcPr>
            <w:tcW w:w="9350" w:type="dxa"/>
            <w:gridSpan w:val="4"/>
            <w:tcBorders>
              <w:bottom w:val="nil"/>
            </w:tcBorders>
          </w:tcPr>
          <w:p w:rsidR="00EE1055" w:rsidRPr="005A061B" w:rsidRDefault="00EE1055" w:rsidP="00230C3F">
            <w:pPr>
              <w:rPr>
                <w:rFonts w:ascii="Verdana" w:hAnsi="Verdana"/>
                <w:b/>
                <w:sz w:val="28"/>
                <w:szCs w:val="28"/>
              </w:rPr>
            </w:pPr>
            <w:r w:rsidRPr="005A061B">
              <w:rPr>
                <w:rFonts w:ascii="Verdana" w:hAnsi="Verdana"/>
                <w:b/>
                <w:sz w:val="16"/>
                <w:szCs w:val="28"/>
              </w:rPr>
              <w:t>Notes</w:t>
            </w:r>
          </w:p>
        </w:tc>
      </w:tr>
      <w:tr w:rsidR="00EE1055" w:rsidRPr="005A061B" w:rsidTr="00230C3F">
        <w:trPr>
          <w:trHeight w:val="720"/>
        </w:trPr>
        <w:tc>
          <w:tcPr>
            <w:tcW w:w="9350" w:type="dxa"/>
            <w:gridSpan w:val="4"/>
            <w:tcBorders>
              <w:top w:val="nil"/>
            </w:tcBorders>
          </w:tcPr>
          <w:p w:rsidR="00EE1055" w:rsidRPr="005A061B" w:rsidRDefault="00EE1055" w:rsidP="00230C3F">
            <w:pPr>
              <w:rPr>
                <w:rFonts w:ascii="Verdana" w:hAnsi="Verdana"/>
                <w:sz w:val="16"/>
                <w:szCs w:val="16"/>
              </w:rPr>
            </w:pPr>
          </w:p>
        </w:tc>
      </w:tr>
    </w:tbl>
    <w:p w:rsidR="00810D73" w:rsidRDefault="00810D73" w:rsidP="00810D73">
      <w:pPr>
        <w:spacing w:line="240" w:lineRule="auto"/>
        <w:contextualSpacing/>
        <w:rPr>
          <w:rFonts w:ascii="Verdana" w:eastAsia="Times New Roman" w:hAnsi="Verdana"/>
          <w:b/>
          <w:iCs/>
          <w:sz w:val="16"/>
          <w:szCs w:val="16"/>
        </w:rPr>
      </w:pPr>
    </w:p>
    <w:p w:rsidR="00861261" w:rsidRDefault="00861261" w:rsidP="00810D73">
      <w:pPr>
        <w:spacing w:line="240" w:lineRule="auto"/>
        <w:contextualSpacing/>
        <w:rPr>
          <w:rFonts w:ascii="Verdana" w:eastAsia="Times New Roman" w:hAnsi="Verdana"/>
          <w:b/>
          <w:iCs/>
          <w:sz w:val="16"/>
          <w:szCs w:val="16"/>
        </w:rPr>
      </w:pPr>
    </w:p>
    <w:p w:rsidR="00861261" w:rsidRDefault="00861261" w:rsidP="00F51A7B">
      <w:pPr>
        <w:spacing w:line="240" w:lineRule="auto"/>
        <w:contextualSpacing/>
        <w:rPr>
          <w:rFonts w:ascii="Verdana" w:eastAsia="Times New Roman" w:hAnsi="Verdana"/>
          <w:b/>
          <w:iCs/>
          <w:sz w:val="20"/>
          <w:szCs w:val="16"/>
        </w:rPr>
      </w:pPr>
      <w:r>
        <w:rPr>
          <w:rFonts w:ascii="Verdana" w:eastAsia="Times New Roman" w:hAnsi="Verdana"/>
          <w:b/>
          <w:iCs/>
          <w:sz w:val="20"/>
          <w:szCs w:val="16"/>
        </w:rPr>
        <w:t>6. Considerations of Supplemental Enhancements</w:t>
      </w:r>
    </w:p>
    <w:p w:rsidR="00861261" w:rsidRDefault="00861261" w:rsidP="00F51A7B">
      <w:pPr>
        <w:spacing w:line="240" w:lineRule="auto"/>
        <w:contextualSpacing/>
        <w:rPr>
          <w:rFonts w:ascii="Verdana" w:eastAsia="Times New Roman" w:hAnsi="Verdana"/>
          <w:iCs/>
          <w:sz w:val="16"/>
          <w:szCs w:val="16"/>
        </w:rPr>
      </w:pPr>
      <w:r>
        <w:rPr>
          <w:rFonts w:ascii="Verdana" w:eastAsia="Times New Roman" w:hAnsi="Verdana"/>
          <w:iCs/>
          <w:sz w:val="16"/>
          <w:szCs w:val="16"/>
        </w:rPr>
        <w:t xml:space="preserve">Does the program require consideration of </w:t>
      </w:r>
      <w:r w:rsidRPr="00E23B58">
        <w:rPr>
          <w:rFonts w:ascii="Verdana" w:eastAsia="Times New Roman" w:hAnsi="Verdana"/>
          <w:iCs/>
          <w:sz w:val="16"/>
          <w:szCs w:val="16"/>
        </w:rPr>
        <w:t>relevant factors to determine the need for supplemental public awareness program enhancements for each stakeholder audience, as described in API RP 1162</w:t>
      </w:r>
      <w:r w:rsidR="00C56DEF">
        <w:rPr>
          <w:rFonts w:ascii="Verdana" w:eastAsia="Times New Roman" w:hAnsi="Verdana"/>
          <w:iCs/>
          <w:sz w:val="16"/>
          <w:szCs w:val="16"/>
        </w:rPr>
        <w:t xml:space="preserve"> (1</w:t>
      </w:r>
      <w:r w:rsidR="00C56DEF" w:rsidRPr="00C56DEF">
        <w:rPr>
          <w:rFonts w:ascii="Verdana" w:eastAsia="Times New Roman" w:hAnsi="Verdana"/>
          <w:iCs/>
          <w:sz w:val="16"/>
          <w:szCs w:val="16"/>
          <w:vertAlign w:val="superscript"/>
        </w:rPr>
        <w:t>st</w:t>
      </w:r>
      <w:r w:rsidR="00C56DEF">
        <w:rPr>
          <w:rFonts w:ascii="Verdana" w:eastAsia="Times New Roman" w:hAnsi="Verdana"/>
          <w:iCs/>
          <w:sz w:val="16"/>
          <w:szCs w:val="16"/>
        </w:rPr>
        <w:t xml:space="preserve"> Edition)</w:t>
      </w:r>
      <w:r w:rsidRPr="00E23B58">
        <w:rPr>
          <w:rFonts w:ascii="Verdana" w:eastAsia="Times New Roman" w:hAnsi="Verdana"/>
          <w:iCs/>
          <w:sz w:val="16"/>
          <w:szCs w:val="16"/>
        </w:rPr>
        <w:t>?</w:t>
      </w:r>
    </w:p>
    <w:p w:rsidR="00861261" w:rsidRDefault="00861261" w:rsidP="00861261">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E23B58">
        <w:rPr>
          <w:rFonts w:ascii="Verdana" w:eastAsia="Times New Roman" w:hAnsi="Verdana"/>
          <w:b/>
          <w:iCs/>
          <w:sz w:val="16"/>
          <w:szCs w:val="16"/>
        </w:rPr>
        <w:t>API RP 1162 Section 6.2</w:t>
      </w:r>
    </w:p>
    <w:p w:rsidR="00861261" w:rsidRDefault="00861261" w:rsidP="00861261">
      <w:pPr>
        <w:spacing w:line="240" w:lineRule="auto"/>
        <w:contextualSpacing/>
        <w:rPr>
          <w:rFonts w:ascii="Verdana" w:eastAsia="Times New Roman" w:hAnsi="Verdana"/>
          <w:b/>
          <w:iCs/>
          <w:sz w:val="16"/>
          <w:szCs w:val="16"/>
        </w:rPr>
      </w:pPr>
      <w:r>
        <w:rPr>
          <w:rFonts w:ascii="Verdana" w:eastAsia="Times New Roman" w:hAnsi="Verdana"/>
          <w:b/>
          <w:iCs/>
          <w:sz w:val="16"/>
          <w:szCs w:val="16"/>
        </w:rPr>
        <w:t>195.440(c), API RP 1162 Section 6.2</w:t>
      </w:r>
    </w:p>
    <w:p w:rsidR="00861261" w:rsidRDefault="00861261" w:rsidP="00861261">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61261" w:rsidRPr="005A061B" w:rsidTr="00861261">
        <w:trPr>
          <w:trHeight w:val="385"/>
        </w:trPr>
        <w:tc>
          <w:tcPr>
            <w:tcW w:w="2337"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Not Checked</w:t>
            </w:r>
          </w:p>
        </w:tc>
      </w:tr>
      <w:tr w:rsidR="00861261" w:rsidRPr="005A061B" w:rsidTr="00861261">
        <w:trPr>
          <w:trHeight w:val="385"/>
        </w:trPr>
        <w:sdt>
          <w:sdtPr>
            <w:rPr>
              <w:rFonts w:ascii="Verdana" w:hAnsi="Verdana"/>
              <w:sz w:val="36"/>
              <w:szCs w:val="36"/>
            </w:rPr>
            <w:id w:val="-1907519908"/>
            <w14:checkbox>
              <w14:checked w14:val="0"/>
              <w14:checkedState w14:val="00FE" w14:font="Wingdings"/>
              <w14:uncheckedState w14:val="006F" w14:font="Wingdings"/>
            </w14:checkbox>
          </w:sdtPr>
          <w:sdtEndPr/>
          <w:sdtContent>
            <w:tc>
              <w:tcPr>
                <w:tcW w:w="2337"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960412238"/>
            <w14:checkbox>
              <w14:checked w14:val="0"/>
              <w14:checkedState w14:val="00FE" w14:font="Wingdings"/>
              <w14:uncheckedState w14:val="006F" w14:font="Wingdings"/>
            </w14:checkbox>
          </w:sdtPr>
          <w:sdtEndPr/>
          <w:sdtContent>
            <w:tc>
              <w:tcPr>
                <w:tcW w:w="2338"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81322719"/>
            <w14:checkbox>
              <w14:checked w14:val="0"/>
              <w14:checkedState w14:val="00FE" w14:font="Wingdings"/>
              <w14:uncheckedState w14:val="006F" w14:font="Wingdings"/>
            </w14:checkbox>
          </w:sdtPr>
          <w:sdtEndPr/>
          <w:sdtContent>
            <w:tc>
              <w:tcPr>
                <w:tcW w:w="2337"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70716547"/>
            <w14:checkbox>
              <w14:checked w14:val="0"/>
              <w14:checkedState w14:val="00FE" w14:font="Wingdings"/>
              <w14:uncheckedState w14:val="006F" w14:font="Wingdings"/>
            </w14:checkbox>
          </w:sdtPr>
          <w:sdtEndPr/>
          <w:sdtContent>
            <w:tc>
              <w:tcPr>
                <w:tcW w:w="2338"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tr>
      <w:tr w:rsidR="00861261" w:rsidRPr="005A061B" w:rsidTr="00861261">
        <w:trPr>
          <w:trHeight w:val="193"/>
        </w:trPr>
        <w:tc>
          <w:tcPr>
            <w:tcW w:w="9350" w:type="dxa"/>
            <w:gridSpan w:val="4"/>
            <w:tcBorders>
              <w:bottom w:val="nil"/>
            </w:tcBorders>
          </w:tcPr>
          <w:p w:rsidR="00861261" w:rsidRPr="005A061B" w:rsidRDefault="00861261" w:rsidP="00861261">
            <w:pPr>
              <w:rPr>
                <w:rFonts w:ascii="Verdana" w:hAnsi="Verdana"/>
                <w:b/>
                <w:sz w:val="28"/>
                <w:szCs w:val="28"/>
              </w:rPr>
            </w:pPr>
            <w:r w:rsidRPr="005A061B">
              <w:rPr>
                <w:rFonts w:ascii="Verdana" w:hAnsi="Verdana"/>
                <w:b/>
                <w:sz w:val="16"/>
                <w:szCs w:val="28"/>
              </w:rPr>
              <w:t>Notes</w:t>
            </w:r>
          </w:p>
        </w:tc>
      </w:tr>
      <w:tr w:rsidR="00861261" w:rsidRPr="005A061B" w:rsidTr="00861261">
        <w:trPr>
          <w:trHeight w:val="720"/>
        </w:trPr>
        <w:tc>
          <w:tcPr>
            <w:tcW w:w="9350" w:type="dxa"/>
            <w:gridSpan w:val="4"/>
            <w:tcBorders>
              <w:top w:val="nil"/>
            </w:tcBorders>
          </w:tcPr>
          <w:p w:rsidR="00861261" w:rsidRPr="005A061B" w:rsidRDefault="00861261" w:rsidP="00861261">
            <w:pPr>
              <w:rPr>
                <w:rFonts w:ascii="Verdana" w:hAnsi="Verdana"/>
                <w:sz w:val="16"/>
                <w:szCs w:val="16"/>
              </w:rPr>
            </w:pPr>
          </w:p>
        </w:tc>
      </w:tr>
    </w:tbl>
    <w:p w:rsidR="00861261" w:rsidRDefault="00861261" w:rsidP="00861261">
      <w:pPr>
        <w:spacing w:line="240" w:lineRule="auto"/>
        <w:contextualSpacing/>
        <w:rPr>
          <w:rFonts w:ascii="Verdana" w:eastAsia="Times New Roman" w:hAnsi="Verdana"/>
          <w:b/>
          <w:iCs/>
          <w:sz w:val="16"/>
          <w:szCs w:val="16"/>
        </w:rPr>
      </w:pPr>
    </w:p>
    <w:p w:rsidR="00861261" w:rsidRDefault="00861261" w:rsidP="00861261">
      <w:pPr>
        <w:spacing w:line="240" w:lineRule="auto"/>
        <w:contextualSpacing/>
        <w:rPr>
          <w:rFonts w:ascii="Verdana" w:eastAsia="Times New Roman" w:hAnsi="Verdana"/>
          <w:b/>
          <w:iCs/>
          <w:sz w:val="16"/>
          <w:szCs w:val="16"/>
        </w:rPr>
      </w:pPr>
    </w:p>
    <w:p w:rsidR="00861261" w:rsidRDefault="00861261" w:rsidP="00F51A7B">
      <w:pPr>
        <w:spacing w:line="240" w:lineRule="auto"/>
        <w:contextualSpacing/>
        <w:rPr>
          <w:rFonts w:ascii="Verdana" w:eastAsia="Times New Roman" w:hAnsi="Verdana"/>
          <w:b/>
          <w:iCs/>
          <w:sz w:val="20"/>
          <w:szCs w:val="16"/>
        </w:rPr>
      </w:pPr>
      <w:r>
        <w:rPr>
          <w:rFonts w:ascii="Verdana" w:eastAsia="Times New Roman" w:hAnsi="Verdana"/>
          <w:b/>
          <w:iCs/>
          <w:sz w:val="20"/>
          <w:szCs w:val="16"/>
        </w:rPr>
        <w:t>7. Management Support of Public Awareness Program</w:t>
      </w:r>
    </w:p>
    <w:p w:rsidR="00861261" w:rsidRPr="00E10C69" w:rsidRDefault="00861261" w:rsidP="00F51A7B">
      <w:pPr>
        <w:spacing w:line="240" w:lineRule="auto"/>
        <w:contextualSpacing/>
        <w:rPr>
          <w:rFonts w:ascii="Verdana" w:eastAsia="Times New Roman" w:hAnsi="Verdana"/>
          <w:iCs/>
          <w:sz w:val="16"/>
          <w:szCs w:val="16"/>
        </w:rPr>
      </w:pPr>
      <w:r>
        <w:rPr>
          <w:rFonts w:ascii="Verdana" w:eastAsia="Times New Roman" w:hAnsi="Verdana"/>
          <w:iCs/>
          <w:sz w:val="16"/>
          <w:szCs w:val="16"/>
        </w:rPr>
        <w:t>Does the program require management to sign a</w:t>
      </w:r>
      <w:r w:rsidRPr="0016662A">
        <w:rPr>
          <w:rFonts w:ascii="Verdana" w:eastAsia="Times New Roman" w:hAnsi="Verdana"/>
          <w:iCs/>
          <w:sz w:val="16"/>
          <w:szCs w:val="16"/>
        </w:rPr>
        <w:t xml:space="preserve"> document </w:t>
      </w:r>
      <w:r>
        <w:rPr>
          <w:rFonts w:ascii="Verdana" w:eastAsia="Times New Roman" w:hAnsi="Verdana"/>
          <w:iCs/>
          <w:sz w:val="16"/>
          <w:szCs w:val="16"/>
        </w:rPr>
        <w:t xml:space="preserve">indicating </w:t>
      </w:r>
      <w:r w:rsidRPr="0016662A">
        <w:rPr>
          <w:rFonts w:ascii="Verdana" w:eastAsia="Times New Roman" w:hAnsi="Verdana"/>
          <w:iCs/>
          <w:sz w:val="16"/>
          <w:szCs w:val="16"/>
        </w:rPr>
        <w:t>their support for the ongoing Public Awareness Program?</w:t>
      </w:r>
    </w:p>
    <w:p w:rsidR="00861261" w:rsidRDefault="00861261" w:rsidP="00861261">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192.616(a), API RP 1162 Section 2.5, </w:t>
      </w:r>
      <w:r w:rsidRPr="00EC52F3">
        <w:rPr>
          <w:rFonts w:ascii="Verdana" w:eastAsia="Times New Roman" w:hAnsi="Verdana"/>
          <w:b/>
          <w:iCs/>
          <w:sz w:val="16"/>
          <w:szCs w:val="16"/>
        </w:rPr>
        <w:t>API RP 1162 Section 7.1</w:t>
      </w:r>
    </w:p>
    <w:p w:rsidR="00861261" w:rsidRDefault="00861261" w:rsidP="00861261">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195.440(a), </w:t>
      </w:r>
      <w:r w:rsidRPr="00EC52F3">
        <w:rPr>
          <w:rFonts w:ascii="Verdana" w:eastAsia="Times New Roman" w:hAnsi="Verdana"/>
          <w:b/>
          <w:iCs/>
          <w:sz w:val="16"/>
          <w:szCs w:val="16"/>
        </w:rPr>
        <w:t>API RP 1162 Sect</w:t>
      </w:r>
      <w:r>
        <w:rPr>
          <w:rFonts w:ascii="Verdana" w:eastAsia="Times New Roman" w:hAnsi="Verdana"/>
          <w:b/>
          <w:iCs/>
          <w:sz w:val="16"/>
          <w:szCs w:val="16"/>
        </w:rPr>
        <w:t>ion 2.5, API RP 1162 Section 7.1</w:t>
      </w:r>
    </w:p>
    <w:p w:rsidR="00861261" w:rsidRDefault="00861261" w:rsidP="00861261">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861261" w:rsidRPr="005A061B" w:rsidTr="00861261">
        <w:trPr>
          <w:trHeight w:val="385"/>
        </w:trPr>
        <w:tc>
          <w:tcPr>
            <w:tcW w:w="2337"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861261" w:rsidRPr="005A061B" w:rsidRDefault="00861261" w:rsidP="00861261">
            <w:pPr>
              <w:jc w:val="center"/>
              <w:rPr>
                <w:rFonts w:ascii="Verdana" w:hAnsi="Verdana"/>
                <w:sz w:val="20"/>
                <w:szCs w:val="20"/>
              </w:rPr>
            </w:pPr>
            <w:r w:rsidRPr="005A061B">
              <w:rPr>
                <w:rFonts w:ascii="Verdana" w:hAnsi="Verdana"/>
                <w:sz w:val="20"/>
                <w:szCs w:val="20"/>
              </w:rPr>
              <w:t>Not Checked</w:t>
            </w:r>
          </w:p>
        </w:tc>
      </w:tr>
      <w:tr w:rsidR="00861261" w:rsidRPr="005A061B" w:rsidTr="00861261">
        <w:trPr>
          <w:trHeight w:val="385"/>
        </w:trPr>
        <w:sdt>
          <w:sdtPr>
            <w:rPr>
              <w:rFonts w:ascii="Verdana" w:hAnsi="Verdana"/>
              <w:sz w:val="36"/>
              <w:szCs w:val="36"/>
            </w:rPr>
            <w:id w:val="1804336854"/>
            <w14:checkbox>
              <w14:checked w14:val="0"/>
              <w14:checkedState w14:val="00FE" w14:font="Wingdings"/>
              <w14:uncheckedState w14:val="006F" w14:font="Wingdings"/>
            </w14:checkbox>
          </w:sdtPr>
          <w:sdtEndPr/>
          <w:sdtContent>
            <w:tc>
              <w:tcPr>
                <w:tcW w:w="2337"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13283065"/>
            <w14:checkbox>
              <w14:checked w14:val="0"/>
              <w14:checkedState w14:val="00FE" w14:font="Wingdings"/>
              <w14:uncheckedState w14:val="006F" w14:font="Wingdings"/>
            </w14:checkbox>
          </w:sdtPr>
          <w:sdtEndPr/>
          <w:sdtContent>
            <w:tc>
              <w:tcPr>
                <w:tcW w:w="2338"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975825116"/>
            <w14:checkbox>
              <w14:checked w14:val="0"/>
              <w14:checkedState w14:val="00FE" w14:font="Wingdings"/>
              <w14:uncheckedState w14:val="006F" w14:font="Wingdings"/>
            </w14:checkbox>
          </w:sdtPr>
          <w:sdtEndPr/>
          <w:sdtContent>
            <w:tc>
              <w:tcPr>
                <w:tcW w:w="2337"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46749644"/>
            <w14:checkbox>
              <w14:checked w14:val="0"/>
              <w14:checkedState w14:val="00FE" w14:font="Wingdings"/>
              <w14:uncheckedState w14:val="006F" w14:font="Wingdings"/>
            </w14:checkbox>
          </w:sdtPr>
          <w:sdtEndPr/>
          <w:sdtContent>
            <w:tc>
              <w:tcPr>
                <w:tcW w:w="2338" w:type="dxa"/>
                <w:tcBorders>
                  <w:top w:val="nil"/>
                </w:tcBorders>
                <w:vAlign w:val="center"/>
              </w:tcPr>
              <w:p w:rsidR="00861261" w:rsidRPr="005A061B" w:rsidRDefault="00861261" w:rsidP="00861261">
                <w:pPr>
                  <w:jc w:val="center"/>
                  <w:rPr>
                    <w:rFonts w:ascii="Verdana" w:hAnsi="Verdana"/>
                    <w:sz w:val="36"/>
                    <w:szCs w:val="36"/>
                  </w:rPr>
                </w:pPr>
                <w:r w:rsidRPr="005A061B">
                  <w:rPr>
                    <w:rFonts w:ascii="Verdana" w:hAnsi="Verdana"/>
                    <w:sz w:val="36"/>
                    <w:szCs w:val="36"/>
                  </w:rPr>
                  <w:sym w:font="Wingdings" w:char="F06F"/>
                </w:r>
              </w:p>
            </w:tc>
          </w:sdtContent>
        </w:sdt>
      </w:tr>
      <w:tr w:rsidR="00861261" w:rsidRPr="005A061B" w:rsidTr="00861261">
        <w:trPr>
          <w:trHeight w:val="193"/>
        </w:trPr>
        <w:tc>
          <w:tcPr>
            <w:tcW w:w="9350" w:type="dxa"/>
            <w:gridSpan w:val="4"/>
            <w:tcBorders>
              <w:bottom w:val="nil"/>
            </w:tcBorders>
          </w:tcPr>
          <w:p w:rsidR="00861261" w:rsidRPr="005A061B" w:rsidRDefault="00861261" w:rsidP="00861261">
            <w:pPr>
              <w:rPr>
                <w:rFonts w:ascii="Verdana" w:hAnsi="Verdana"/>
                <w:b/>
                <w:sz w:val="28"/>
                <w:szCs w:val="28"/>
              </w:rPr>
            </w:pPr>
            <w:r w:rsidRPr="005A061B">
              <w:rPr>
                <w:rFonts w:ascii="Verdana" w:hAnsi="Verdana"/>
                <w:b/>
                <w:sz w:val="16"/>
                <w:szCs w:val="28"/>
              </w:rPr>
              <w:t>Notes</w:t>
            </w:r>
          </w:p>
        </w:tc>
      </w:tr>
      <w:tr w:rsidR="00861261" w:rsidRPr="005A061B" w:rsidTr="00861261">
        <w:trPr>
          <w:trHeight w:val="720"/>
        </w:trPr>
        <w:tc>
          <w:tcPr>
            <w:tcW w:w="9350" w:type="dxa"/>
            <w:gridSpan w:val="4"/>
            <w:tcBorders>
              <w:top w:val="nil"/>
            </w:tcBorders>
          </w:tcPr>
          <w:p w:rsidR="00861261" w:rsidRPr="005A061B" w:rsidRDefault="00861261" w:rsidP="00861261">
            <w:pPr>
              <w:rPr>
                <w:rFonts w:ascii="Verdana" w:hAnsi="Verdana"/>
                <w:sz w:val="16"/>
                <w:szCs w:val="16"/>
              </w:rPr>
            </w:pPr>
          </w:p>
        </w:tc>
      </w:tr>
    </w:tbl>
    <w:p w:rsidR="00861261" w:rsidRDefault="00861261" w:rsidP="00861261">
      <w:pPr>
        <w:spacing w:line="240" w:lineRule="auto"/>
        <w:contextualSpacing/>
        <w:rPr>
          <w:rFonts w:ascii="Verdana" w:eastAsia="Times New Roman" w:hAnsi="Verdana"/>
          <w:b/>
          <w:iCs/>
          <w:sz w:val="16"/>
          <w:szCs w:val="16"/>
        </w:rPr>
      </w:pPr>
    </w:p>
    <w:p w:rsidR="00861261" w:rsidRDefault="00861261" w:rsidP="00810D73">
      <w:pPr>
        <w:spacing w:line="240" w:lineRule="auto"/>
        <w:contextualSpacing/>
        <w:rPr>
          <w:rFonts w:ascii="Verdana" w:eastAsia="Times New Roman" w:hAnsi="Verdana"/>
          <w:b/>
          <w:iCs/>
          <w:sz w:val="16"/>
          <w:szCs w:val="16"/>
        </w:rPr>
      </w:pPr>
    </w:p>
    <w:p w:rsidR="00810D73" w:rsidRDefault="00861261" w:rsidP="00810D73">
      <w:pPr>
        <w:spacing w:line="240" w:lineRule="auto"/>
        <w:contextualSpacing/>
        <w:rPr>
          <w:rFonts w:ascii="Verdana" w:eastAsia="Times New Roman" w:hAnsi="Verdana"/>
          <w:b/>
          <w:iCs/>
          <w:sz w:val="20"/>
          <w:szCs w:val="16"/>
        </w:rPr>
      </w:pPr>
      <w:r>
        <w:rPr>
          <w:rFonts w:ascii="Verdana" w:eastAsia="Times New Roman" w:hAnsi="Verdana"/>
          <w:b/>
          <w:iCs/>
          <w:sz w:val="20"/>
          <w:szCs w:val="16"/>
        </w:rPr>
        <w:t>8</w:t>
      </w:r>
      <w:r w:rsidR="00810D73">
        <w:rPr>
          <w:rFonts w:ascii="Verdana" w:eastAsia="Times New Roman" w:hAnsi="Verdana"/>
          <w:b/>
          <w:iCs/>
          <w:sz w:val="20"/>
          <w:szCs w:val="16"/>
        </w:rPr>
        <w:t>. Other Languages</w:t>
      </w:r>
    </w:p>
    <w:p w:rsidR="00810D73" w:rsidRDefault="00810D73" w:rsidP="00810D73">
      <w:pPr>
        <w:spacing w:line="240" w:lineRule="auto"/>
        <w:contextualSpacing/>
        <w:rPr>
          <w:rFonts w:ascii="Verdana" w:eastAsia="Times New Roman" w:hAnsi="Verdana"/>
          <w:iCs/>
          <w:sz w:val="16"/>
          <w:szCs w:val="16"/>
        </w:rPr>
      </w:pPr>
      <w:r w:rsidRPr="00810D73">
        <w:rPr>
          <w:rFonts w:ascii="Verdana" w:eastAsia="Times New Roman" w:hAnsi="Verdana"/>
          <w:iCs/>
          <w:sz w:val="16"/>
          <w:szCs w:val="16"/>
        </w:rPr>
        <w:t>Does the program require that materials and messages be provided in other languages commonly understood by a significant number and concentration of non-English speaking populations in the operator's areas?</w:t>
      </w:r>
    </w:p>
    <w:p w:rsidR="00810D73" w:rsidRDefault="00810D73" w:rsidP="00810D73">
      <w:pPr>
        <w:spacing w:line="240" w:lineRule="auto"/>
        <w:contextualSpacing/>
        <w:rPr>
          <w:rFonts w:ascii="Verdana" w:eastAsia="Times New Roman" w:hAnsi="Verdana"/>
          <w:b/>
          <w:iCs/>
          <w:sz w:val="16"/>
          <w:szCs w:val="16"/>
        </w:rPr>
      </w:pPr>
      <w:r w:rsidRPr="00810D73">
        <w:rPr>
          <w:rFonts w:ascii="Verdana" w:eastAsia="Times New Roman" w:hAnsi="Verdana"/>
          <w:b/>
          <w:iCs/>
          <w:sz w:val="16"/>
          <w:szCs w:val="16"/>
        </w:rPr>
        <w:t>192.61</w:t>
      </w:r>
      <w:r w:rsidR="00DE4AF1">
        <w:rPr>
          <w:rFonts w:ascii="Verdana" w:eastAsia="Times New Roman" w:hAnsi="Verdana"/>
          <w:b/>
          <w:iCs/>
          <w:sz w:val="16"/>
          <w:szCs w:val="16"/>
        </w:rPr>
        <w:t>6(g), API RP 1162 Section 2.3.1</w:t>
      </w:r>
    </w:p>
    <w:p w:rsidR="00810D73" w:rsidRDefault="00810D73" w:rsidP="00810D73">
      <w:pPr>
        <w:spacing w:line="240" w:lineRule="auto"/>
        <w:contextualSpacing/>
        <w:rPr>
          <w:rFonts w:ascii="Verdana" w:eastAsia="Times New Roman" w:hAnsi="Verdana"/>
          <w:b/>
          <w:iCs/>
          <w:sz w:val="16"/>
          <w:szCs w:val="16"/>
        </w:rPr>
      </w:pPr>
      <w:r>
        <w:rPr>
          <w:rFonts w:ascii="Verdana" w:eastAsia="Times New Roman" w:hAnsi="Verdana"/>
          <w:b/>
          <w:iCs/>
          <w:sz w:val="16"/>
          <w:szCs w:val="16"/>
        </w:rPr>
        <w:t>195.440</w:t>
      </w:r>
      <w:r w:rsidR="00DE4AF1">
        <w:rPr>
          <w:rFonts w:ascii="Verdana" w:eastAsia="Times New Roman" w:hAnsi="Verdana"/>
          <w:b/>
          <w:iCs/>
          <w:sz w:val="16"/>
          <w:szCs w:val="16"/>
        </w:rPr>
        <w:t xml:space="preserve">(g), </w:t>
      </w:r>
      <w:r w:rsidRPr="00810D73">
        <w:rPr>
          <w:rFonts w:ascii="Verdana" w:eastAsia="Times New Roman" w:hAnsi="Verdana"/>
          <w:b/>
          <w:iCs/>
          <w:sz w:val="16"/>
          <w:szCs w:val="16"/>
        </w:rPr>
        <w:t>API RP 1162 Section 2.3.1</w:t>
      </w:r>
    </w:p>
    <w:p w:rsidR="00810D73" w:rsidRDefault="00810D73" w:rsidP="00810D73">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E1055" w:rsidRPr="005A061B" w:rsidTr="00230C3F">
        <w:trPr>
          <w:trHeight w:val="385"/>
        </w:trPr>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EE1055" w:rsidRPr="005A061B" w:rsidRDefault="00EE1055" w:rsidP="00230C3F">
            <w:pPr>
              <w:jc w:val="center"/>
              <w:rPr>
                <w:rFonts w:ascii="Verdana" w:hAnsi="Verdana"/>
                <w:sz w:val="20"/>
                <w:szCs w:val="20"/>
              </w:rPr>
            </w:pPr>
            <w:r w:rsidRPr="005A061B">
              <w:rPr>
                <w:rFonts w:ascii="Verdana" w:hAnsi="Verdana"/>
                <w:sz w:val="20"/>
                <w:szCs w:val="20"/>
              </w:rPr>
              <w:t>Not Checked</w:t>
            </w:r>
          </w:p>
        </w:tc>
      </w:tr>
      <w:tr w:rsidR="00EE1055" w:rsidRPr="005A061B" w:rsidTr="00230C3F">
        <w:trPr>
          <w:trHeight w:val="385"/>
        </w:trPr>
        <w:sdt>
          <w:sdtPr>
            <w:rPr>
              <w:rFonts w:ascii="Verdana" w:hAnsi="Verdana"/>
              <w:sz w:val="36"/>
              <w:szCs w:val="36"/>
            </w:rPr>
            <w:id w:val="942188284"/>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871415403"/>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715652682"/>
            <w14:checkbox>
              <w14:checked w14:val="0"/>
              <w14:checkedState w14:val="00FE" w14:font="Wingdings"/>
              <w14:uncheckedState w14:val="006F" w14:font="Wingdings"/>
            </w14:checkbox>
          </w:sdtPr>
          <w:sdtEndPr/>
          <w:sdtContent>
            <w:tc>
              <w:tcPr>
                <w:tcW w:w="2337"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59498122"/>
            <w14:checkbox>
              <w14:checked w14:val="0"/>
              <w14:checkedState w14:val="00FE" w14:font="Wingdings"/>
              <w14:uncheckedState w14:val="006F" w14:font="Wingdings"/>
            </w14:checkbox>
          </w:sdtPr>
          <w:sdtEndPr/>
          <w:sdtContent>
            <w:tc>
              <w:tcPr>
                <w:tcW w:w="2338" w:type="dxa"/>
                <w:tcBorders>
                  <w:top w:val="nil"/>
                </w:tcBorders>
                <w:vAlign w:val="center"/>
              </w:tcPr>
              <w:p w:rsidR="00EE1055" w:rsidRPr="005A061B" w:rsidRDefault="00EE1055" w:rsidP="00230C3F">
                <w:pPr>
                  <w:jc w:val="center"/>
                  <w:rPr>
                    <w:rFonts w:ascii="Verdana" w:hAnsi="Verdana"/>
                    <w:sz w:val="36"/>
                    <w:szCs w:val="36"/>
                  </w:rPr>
                </w:pPr>
                <w:r w:rsidRPr="005A061B">
                  <w:rPr>
                    <w:rFonts w:ascii="Verdana" w:hAnsi="Verdana"/>
                    <w:sz w:val="36"/>
                    <w:szCs w:val="36"/>
                  </w:rPr>
                  <w:sym w:font="Wingdings" w:char="F06F"/>
                </w:r>
              </w:p>
            </w:tc>
          </w:sdtContent>
        </w:sdt>
      </w:tr>
      <w:tr w:rsidR="00EE1055" w:rsidRPr="005A061B" w:rsidTr="00230C3F">
        <w:trPr>
          <w:trHeight w:val="193"/>
        </w:trPr>
        <w:tc>
          <w:tcPr>
            <w:tcW w:w="9350" w:type="dxa"/>
            <w:gridSpan w:val="4"/>
            <w:tcBorders>
              <w:bottom w:val="nil"/>
            </w:tcBorders>
          </w:tcPr>
          <w:p w:rsidR="00EE1055" w:rsidRPr="005A061B" w:rsidRDefault="00EE1055" w:rsidP="00230C3F">
            <w:pPr>
              <w:rPr>
                <w:rFonts w:ascii="Verdana" w:hAnsi="Verdana"/>
                <w:b/>
                <w:sz w:val="28"/>
                <w:szCs w:val="28"/>
              </w:rPr>
            </w:pPr>
            <w:r w:rsidRPr="005A061B">
              <w:rPr>
                <w:rFonts w:ascii="Verdana" w:hAnsi="Verdana"/>
                <w:b/>
                <w:sz w:val="16"/>
                <w:szCs w:val="28"/>
              </w:rPr>
              <w:t>Notes</w:t>
            </w:r>
          </w:p>
        </w:tc>
      </w:tr>
      <w:tr w:rsidR="00EE1055" w:rsidRPr="005A061B" w:rsidTr="00230C3F">
        <w:trPr>
          <w:trHeight w:val="720"/>
        </w:trPr>
        <w:tc>
          <w:tcPr>
            <w:tcW w:w="9350" w:type="dxa"/>
            <w:gridSpan w:val="4"/>
            <w:tcBorders>
              <w:top w:val="nil"/>
            </w:tcBorders>
          </w:tcPr>
          <w:p w:rsidR="00EE1055" w:rsidRPr="005A061B" w:rsidRDefault="00EE1055" w:rsidP="00230C3F">
            <w:pPr>
              <w:rPr>
                <w:rFonts w:ascii="Verdana" w:hAnsi="Verdana"/>
                <w:sz w:val="16"/>
                <w:szCs w:val="16"/>
              </w:rPr>
            </w:pPr>
          </w:p>
        </w:tc>
      </w:tr>
    </w:tbl>
    <w:p w:rsidR="00810D73" w:rsidRDefault="00810D73" w:rsidP="00810D73">
      <w:pPr>
        <w:spacing w:line="240" w:lineRule="auto"/>
        <w:contextualSpacing/>
        <w:rPr>
          <w:rFonts w:ascii="Verdana" w:eastAsia="Times New Roman" w:hAnsi="Verdana"/>
          <w:b/>
          <w:iCs/>
          <w:sz w:val="16"/>
          <w:szCs w:val="16"/>
        </w:rPr>
      </w:pPr>
    </w:p>
    <w:p w:rsidR="00810D73" w:rsidRDefault="00810D73" w:rsidP="00810D73">
      <w:pPr>
        <w:spacing w:line="240" w:lineRule="auto"/>
        <w:contextualSpacing/>
        <w:rPr>
          <w:rFonts w:ascii="Verdana" w:eastAsia="Times New Roman" w:hAnsi="Verdana"/>
          <w:b/>
          <w:iCs/>
          <w:sz w:val="16"/>
          <w:szCs w:val="16"/>
        </w:rPr>
      </w:pPr>
    </w:p>
    <w:p w:rsidR="00E10C69" w:rsidRPr="009A1A6B" w:rsidRDefault="00861261" w:rsidP="00E10C69">
      <w:pPr>
        <w:spacing w:line="240" w:lineRule="auto"/>
        <w:contextualSpacing/>
        <w:rPr>
          <w:rFonts w:ascii="Verdana" w:eastAsia="Times New Roman" w:hAnsi="Verdana"/>
          <w:b/>
          <w:iCs/>
          <w:sz w:val="20"/>
          <w:szCs w:val="16"/>
        </w:rPr>
      </w:pPr>
      <w:r>
        <w:rPr>
          <w:rFonts w:ascii="Verdana" w:eastAsia="Times New Roman" w:hAnsi="Verdana"/>
          <w:b/>
          <w:iCs/>
          <w:sz w:val="20"/>
          <w:szCs w:val="16"/>
        </w:rPr>
        <w:t>9</w:t>
      </w:r>
      <w:r w:rsidR="00E10C69">
        <w:rPr>
          <w:rFonts w:ascii="Verdana" w:eastAsia="Times New Roman" w:hAnsi="Verdana"/>
          <w:b/>
          <w:iCs/>
          <w:sz w:val="20"/>
          <w:szCs w:val="16"/>
        </w:rPr>
        <w:t xml:space="preserve">. Evaluation </w:t>
      </w:r>
      <w:r w:rsidR="009A1A6B" w:rsidRPr="0016662A">
        <w:rPr>
          <w:rFonts w:ascii="Verdana" w:eastAsia="Times New Roman" w:hAnsi="Verdana"/>
          <w:b/>
          <w:iCs/>
          <w:sz w:val="20"/>
          <w:szCs w:val="16"/>
        </w:rPr>
        <w:t>of Program</w:t>
      </w:r>
    </w:p>
    <w:p w:rsidR="00E10C69" w:rsidRDefault="00E10C69" w:rsidP="00E10C69">
      <w:pPr>
        <w:spacing w:line="240" w:lineRule="auto"/>
        <w:contextualSpacing/>
        <w:rPr>
          <w:rFonts w:ascii="Verdana" w:eastAsia="Times New Roman" w:hAnsi="Verdana"/>
          <w:iCs/>
          <w:sz w:val="16"/>
          <w:szCs w:val="16"/>
        </w:rPr>
      </w:pPr>
      <w:r w:rsidRPr="00AB3E5A">
        <w:rPr>
          <w:rFonts w:ascii="Verdana" w:eastAsia="Times New Roman" w:hAnsi="Verdana"/>
          <w:iCs/>
          <w:sz w:val="16"/>
          <w:szCs w:val="16"/>
        </w:rPr>
        <w:t xml:space="preserve">Does the program include a process that specifies how program implementation and effectiveness will be </w:t>
      </w:r>
      <w:r w:rsidRPr="00F51A7B">
        <w:rPr>
          <w:rFonts w:ascii="Verdana" w:eastAsia="Times New Roman" w:hAnsi="Verdana"/>
          <w:iCs/>
          <w:sz w:val="16"/>
          <w:szCs w:val="16"/>
        </w:rPr>
        <w:t>periodically evaluated?</w:t>
      </w:r>
      <w:r w:rsidR="001121C1" w:rsidRPr="00F51A7B">
        <w:rPr>
          <w:rFonts w:ascii="Verdana" w:eastAsia="Times New Roman" w:hAnsi="Verdana"/>
          <w:iCs/>
          <w:sz w:val="16"/>
          <w:szCs w:val="16"/>
        </w:rPr>
        <w:t xml:space="preserve"> </w:t>
      </w:r>
      <w:r w:rsidR="001121C1" w:rsidRPr="00AF1295">
        <w:rPr>
          <w:rFonts w:ascii="Verdana" w:eastAsia="Times New Roman" w:hAnsi="Verdana"/>
          <w:iCs/>
          <w:sz w:val="16"/>
          <w:szCs w:val="16"/>
        </w:rPr>
        <w:t>The program should address Outreach, Understandability, Desired Behaviors, and Bottom-Line Results.</w:t>
      </w:r>
    </w:p>
    <w:p w:rsidR="00E10C69" w:rsidRDefault="00E10C69" w:rsidP="00E10C69">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192.616(i), 192.616(c), </w:t>
      </w:r>
      <w:r w:rsidRPr="00AB3E5A">
        <w:rPr>
          <w:rFonts w:ascii="Verdana" w:eastAsia="Times New Roman" w:hAnsi="Verdana"/>
          <w:b/>
          <w:iCs/>
          <w:sz w:val="16"/>
          <w:szCs w:val="16"/>
        </w:rPr>
        <w:t>API RP 1162 S</w:t>
      </w:r>
      <w:r>
        <w:rPr>
          <w:rFonts w:ascii="Verdana" w:eastAsia="Times New Roman" w:hAnsi="Verdana"/>
          <w:b/>
          <w:iCs/>
          <w:sz w:val="16"/>
          <w:szCs w:val="16"/>
        </w:rPr>
        <w:t>ection 8, API RP 1162 Appendix E</w:t>
      </w:r>
    </w:p>
    <w:p w:rsidR="00E10C69" w:rsidRDefault="00E10C69" w:rsidP="00E10C69">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195.440(i), </w:t>
      </w:r>
      <w:r w:rsidRPr="00AB3E5A">
        <w:rPr>
          <w:rFonts w:ascii="Verdana" w:eastAsia="Times New Roman" w:hAnsi="Verdana"/>
          <w:b/>
          <w:iCs/>
          <w:sz w:val="16"/>
          <w:szCs w:val="16"/>
        </w:rPr>
        <w:t>1</w:t>
      </w:r>
      <w:r>
        <w:rPr>
          <w:rFonts w:ascii="Verdana" w:eastAsia="Times New Roman" w:hAnsi="Verdana"/>
          <w:b/>
          <w:iCs/>
          <w:sz w:val="16"/>
          <w:szCs w:val="16"/>
        </w:rPr>
        <w:t xml:space="preserve">95.440(c), API RP 1162 Section 8, </w:t>
      </w:r>
      <w:r w:rsidRPr="00AB3E5A">
        <w:rPr>
          <w:rFonts w:ascii="Verdana" w:eastAsia="Times New Roman" w:hAnsi="Verdana"/>
          <w:b/>
          <w:iCs/>
          <w:sz w:val="16"/>
          <w:szCs w:val="16"/>
        </w:rPr>
        <w:t>API RP 1162 Appendix E</w:t>
      </w:r>
    </w:p>
    <w:p w:rsidR="00E10C69" w:rsidRDefault="00E10C69" w:rsidP="00E10C69">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E10C69" w:rsidRPr="005A061B" w:rsidTr="00537648">
        <w:trPr>
          <w:trHeight w:val="385"/>
        </w:trPr>
        <w:tc>
          <w:tcPr>
            <w:tcW w:w="2337" w:type="dxa"/>
            <w:tcBorders>
              <w:bottom w:val="nil"/>
            </w:tcBorders>
            <w:vAlign w:val="center"/>
          </w:tcPr>
          <w:p w:rsidR="00E10C69" w:rsidRPr="005A061B" w:rsidRDefault="00E10C69"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E10C69" w:rsidRPr="005A061B" w:rsidRDefault="00E10C69"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E10C69" w:rsidRPr="005A061B" w:rsidRDefault="00E10C69"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E10C69" w:rsidRPr="005A061B" w:rsidRDefault="00E10C69" w:rsidP="00537648">
            <w:pPr>
              <w:jc w:val="center"/>
              <w:rPr>
                <w:rFonts w:ascii="Verdana" w:hAnsi="Verdana"/>
                <w:sz w:val="20"/>
                <w:szCs w:val="20"/>
              </w:rPr>
            </w:pPr>
            <w:r w:rsidRPr="005A061B">
              <w:rPr>
                <w:rFonts w:ascii="Verdana" w:hAnsi="Verdana"/>
                <w:sz w:val="20"/>
                <w:szCs w:val="20"/>
              </w:rPr>
              <w:t>Not Checked</w:t>
            </w:r>
          </w:p>
        </w:tc>
      </w:tr>
      <w:tr w:rsidR="00E10C69" w:rsidRPr="005A061B" w:rsidTr="00537648">
        <w:trPr>
          <w:trHeight w:val="385"/>
        </w:trPr>
        <w:sdt>
          <w:sdtPr>
            <w:rPr>
              <w:rFonts w:ascii="Verdana" w:hAnsi="Verdana"/>
              <w:sz w:val="36"/>
              <w:szCs w:val="36"/>
            </w:rPr>
            <w:id w:val="1810050656"/>
            <w14:checkbox>
              <w14:checked w14:val="0"/>
              <w14:checkedState w14:val="00FE" w14:font="Wingdings"/>
              <w14:uncheckedState w14:val="006F" w14:font="Wingdings"/>
            </w14:checkbox>
          </w:sdtPr>
          <w:sdtEndPr/>
          <w:sdtContent>
            <w:tc>
              <w:tcPr>
                <w:tcW w:w="2337" w:type="dxa"/>
                <w:tcBorders>
                  <w:top w:val="nil"/>
                </w:tcBorders>
                <w:vAlign w:val="center"/>
              </w:tcPr>
              <w:p w:rsidR="00E10C69" w:rsidRPr="005A061B" w:rsidRDefault="00E10C69"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63025965"/>
            <w14:checkbox>
              <w14:checked w14:val="0"/>
              <w14:checkedState w14:val="00FE" w14:font="Wingdings"/>
              <w14:uncheckedState w14:val="006F" w14:font="Wingdings"/>
            </w14:checkbox>
          </w:sdtPr>
          <w:sdtEndPr/>
          <w:sdtContent>
            <w:tc>
              <w:tcPr>
                <w:tcW w:w="2338" w:type="dxa"/>
                <w:tcBorders>
                  <w:top w:val="nil"/>
                </w:tcBorders>
                <w:vAlign w:val="center"/>
              </w:tcPr>
              <w:p w:rsidR="00E10C69" w:rsidRPr="005A061B" w:rsidRDefault="00E10C69"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66395278"/>
            <w14:checkbox>
              <w14:checked w14:val="0"/>
              <w14:checkedState w14:val="00FE" w14:font="Wingdings"/>
              <w14:uncheckedState w14:val="006F" w14:font="Wingdings"/>
            </w14:checkbox>
          </w:sdtPr>
          <w:sdtEndPr/>
          <w:sdtContent>
            <w:tc>
              <w:tcPr>
                <w:tcW w:w="2337" w:type="dxa"/>
                <w:tcBorders>
                  <w:top w:val="nil"/>
                </w:tcBorders>
                <w:vAlign w:val="center"/>
              </w:tcPr>
              <w:p w:rsidR="00E10C69" w:rsidRPr="005A061B" w:rsidRDefault="00E10C69"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63549679"/>
            <w14:checkbox>
              <w14:checked w14:val="0"/>
              <w14:checkedState w14:val="00FE" w14:font="Wingdings"/>
              <w14:uncheckedState w14:val="006F" w14:font="Wingdings"/>
            </w14:checkbox>
          </w:sdtPr>
          <w:sdtEndPr/>
          <w:sdtContent>
            <w:tc>
              <w:tcPr>
                <w:tcW w:w="2338" w:type="dxa"/>
                <w:tcBorders>
                  <w:top w:val="nil"/>
                </w:tcBorders>
                <w:vAlign w:val="center"/>
              </w:tcPr>
              <w:p w:rsidR="00E10C69" w:rsidRPr="005A061B" w:rsidRDefault="00E10C69" w:rsidP="00537648">
                <w:pPr>
                  <w:jc w:val="center"/>
                  <w:rPr>
                    <w:rFonts w:ascii="Verdana" w:hAnsi="Verdana"/>
                    <w:sz w:val="36"/>
                    <w:szCs w:val="36"/>
                  </w:rPr>
                </w:pPr>
                <w:r w:rsidRPr="005A061B">
                  <w:rPr>
                    <w:rFonts w:ascii="Verdana" w:hAnsi="Verdana"/>
                    <w:sz w:val="36"/>
                    <w:szCs w:val="36"/>
                  </w:rPr>
                  <w:sym w:font="Wingdings" w:char="F06F"/>
                </w:r>
              </w:p>
            </w:tc>
          </w:sdtContent>
        </w:sdt>
      </w:tr>
      <w:tr w:rsidR="00E10C69" w:rsidRPr="005A061B" w:rsidTr="00537648">
        <w:trPr>
          <w:trHeight w:val="193"/>
        </w:trPr>
        <w:tc>
          <w:tcPr>
            <w:tcW w:w="9350" w:type="dxa"/>
            <w:gridSpan w:val="4"/>
            <w:tcBorders>
              <w:bottom w:val="nil"/>
            </w:tcBorders>
          </w:tcPr>
          <w:p w:rsidR="00E10C69" w:rsidRPr="005A061B" w:rsidRDefault="00E10C69" w:rsidP="00537648">
            <w:pPr>
              <w:rPr>
                <w:rFonts w:ascii="Verdana" w:hAnsi="Verdana"/>
                <w:b/>
                <w:sz w:val="28"/>
                <w:szCs w:val="28"/>
              </w:rPr>
            </w:pPr>
            <w:r w:rsidRPr="005A061B">
              <w:rPr>
                <w:rFonts w:ascii="Verdana" w:hAnsi="Verdana"/>
                <w:b/>
                <w:sz w:val="16"/>
                <w:szCs w:val="28"/>
              </w:rPr>
              <w:t>Notes</w:t>
            </w:r>
          </w:p>
        </w:tc>
      </w:tr>
      <w:tr w:rsidR="00E10C69" w:rsidRPr="005A061B" w:rsidTr="00537648">
        <w:trPr>
          <w:trHeight w:val="720"/>
        </w:trPr>
        <w:tc>
          <w:tcPr>
            <w:tcW w:w="9350" w:type="dxa"/>
            <w:gridSpan w:val="4"/>
            <w:tcBorders>
              <w:top w:val="nil"/>
            </w:tcBorders>
          </w:tcPr>
          <w:p w:rsidR="00E10C69" w:rsidRPr="005A061B" w:rsidRDefault="00E10C69" w:rsidP="00537648">
            <w:pPr>
              <w:rPr>
                <w:rFonts w:ascii="Verdana" w:hAnsi="Verdana"/>
                <w:sz w:val="16"/>
                <w:szCs w:val="16"/>
              </w:rPr>
            </w:pPr>
          </w:p>
        </w:tc>
      </w:tr>
    </w:tbl>
    <w:p w:rsidR="00861261" w:rsidRDefault="00861261" w:rsidP="00537648">
      <w:pPr>
        <w:jc w:val="center"/>
        <w:rPr>
          <w:rFonts w:ascii="Verdana" w:hAnsi="Verdana"/>
          <w:b/>
          <w:sz w:val="40"/>
          <w:szCs w:val="16"/>
        </w:rPr>
      </w:pPr>
    </w:p>
    <w:p w:rsidR="00861261" w:rsidRDefault="00861261">
      <w:pPr>
        <w:rPr>
          <w:rFonts w:ascii="Verdana" w:hAnsi="Verdana"/>
          <w:b/>
          <w:sz w:val="40"/>
          <w:szCs w:val="16"/>
        </w:rPr>
      </w:pPr>
      <w:r>
        <w:rPr>
          <w:rFonts w:ascii="Verdana" w:hAnsi="Verdana"/>
          <w:b/>
          <w:sz w:val="40"/>
          <w:szCs w:val="16"/>
        </w:rPr>
        <w:br w:type="page"/>
      </w:r>
    </w:p>
    <w:p w:rsidR="00537648" w:rsidRPr="00E123BF" w:rsidRDefault="00537648" w:rsidP="00537648">
      <w:pPr>
        <w:jc w:val="center"/>
        <w:rPr>
          <w:rFonts w:ascii="Verdana" w:hAnsi="Verdana"/>
          <w:b/>
          <w:sz w:val="40"/>
          <w:szCs w:val="16"/>
        </w:rPr>
      </w:pPr>
      <w:r>
        <w:rPr>
          <w:rFonts w:ascii="Verdana" w:hAnsi="Verdana"/>
          <w:b/>
          <w:sz w:val="40"/>
          <w:szCs w:val="16"/>
        </w:rPr>
        <w:lastRenderedPageBreak/>
        <w:t>Public Awareness Records</w:t>
      </w:r>
    </w:p>
    <w:p w:rsidR="0002056A" w:rsidRDefault="0002056A" w:rsidP="00537648">
      <w:pPr>
        <w:spacing w:line="240" w:lineRule="auto"/>
        <w:contextualSpacing/>
        <w:rPr>
          <w:rFonts w:ascii="Verdana" w:eastAsia="Times New Roman" w:hAnsi="Verdana"/>
          <w:b/>
          <w:iCs/>
          <w:sz w:val="20"/>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w:t>
      </w:r>
      <w:r w:rsidR="00537648">
        <w:rPr>
          <w:rFonts w:ascii="Verdana" w:eastAsia="Times New Roman" w:hAnsi="Verdana"/>
          <w:b/>
          <w:iCs/>
          <w:sz w:val="20"/>
          <w:szCs w:val="16"/>
        </w:rPr>
        <w:t>. Management Support of Public Awareness Program</w:t>
      </w:r>
    </w:p>
    <w:p w:rsidR="00537648" w:rsidRPr="00E10C69" w:rsidRDefault="00537648" w:rsidP="00537648">
      <w:pPr>
        <w:spacing w:line="240" w:lineRule="auto"/>
        <w:contextualSpacing/>
        <w:rPr>
          <w:rFonts w:ascii="Verdana" w:eastAsia="Times New Roman" w:hAnsi="Verdana"/>
          <w:iCs/>
          <w:sz w:val="16"/>
          <w:szCs w:val="16"/>
        </w:rPr>
      </w:pPr>
      <w:r w:rsidRPr="0016662A">
        <w:rPr>
          <w:rFonts w:ascii="Verdana" w:eastAsia="Times New Roman" w:hAnsi="Verdana"/>
          <w:iCs/>
          <w:sz w:val="16"/>
          <w:szCs w:val="16"/>
        </w:rPr>
        <w:t>Do records include a document signed by management that indicates their support for the ongoing Public Awareness Program?</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192.616(a), API RP 1162 Section 2.5, </w:t>
      </w:r>
      <w:r w:rsidRPr="00EC52F3">
        <w:rPr>
          <w:rFonts w:ascii="Verdana" w:eastAsia="Times New Roman" w:hAnsi="Verdana"/>
          <w:b/>
          <w:iCs/>
          <w:sz w:val="16"/>
          <w:szCs w:val="16"/>
        </w:rPr>
        <w:t>API RP 1162 Section 7.1</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195.440(a), </w:t>
      </w:r>
      <w:r w:rsidRPr="00EC52F3">
        <w:rPr>
          <w:rFonts w:ascii="Verdana" w:eastAsia="Times New Roman" w:hAnsi="Verdana"/>
          <w:b/>
          <w:iCs/>
          <w:sz w:val="16"/>
          <w:szCs w:val="16"/>
        </w:rPr>
        <w:t>API RP 1162 Sect</w:t>
      </w:r>
      <w:r>
        <w:rPr>
          <w:rFonts w:ascii="Verdana" w:eastAsia="Times New Roman" w:hAnsi="Verdana"/>
          <w:b/>
          <w:iCs/>
          <w:sz w:val="16"/>
          <w:szCs w:val="16"/>
        </w:rPr>
        <w:t>ion 2.5, API RP 1162 Section 7.1</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406263120"/>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909490273"/>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01049803"/>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2107113508"/>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2</w:t>
      </w:r>
      <w:r w:rsidR="00537648">
        <w:rPr>
          <w:rFonts w:ascii="Verdana" w:eastAsia="Times New Roman" w:hAnsi="Verdana"/>
          <w:b/>
          <w:iCs/>
          <w:sz w:val="20"/>
          <w:szCs w:val="16"/>
        </w:rPr>
        <w:t>. Audience Identification</w:t>
      </w:r>
    </w:p>
    <w:p w:rsidR="00537648" w:rsidRDefault="00537648" w:rsidP="00537648">
      <w:pPr>
        <w:spacing w:line="240" w:lineRule="auto"/>
        <w:contextualSpacing/>
        <w:rPr>
          <w:rFonts w:ascii="Verdana" w:eastAsia="Times New Roman" w:hAnsi="Verdana"/>
          <w:iCs/>
          <w:sz w:val="16"/>
          <w:szCs w:val="16"/>
        </w:rPr>
      </w:pPr>
      <w:r w:rsidRPr="00EC52F3">
        <w:rPr>
          <w:rFonts w:ascii="Verdana" w:eastAsia="Times New Roman" w:hAnsi="Verdana"/>
          <w:iCs/>
          <w:sz w:val="16"/>
          <w:szCs w:val="16"/>
        </w:rPr>
        <w:t>Do records identify the individual stakeholders in the four affected stakeholder audience groups: (1) affected public, (2) emergency officials, (3) local public officials, and (4) excavators, as well as affected municipalities, school districts, businesses, and residents to which it sends public awareness materials and messages?</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192.616(d), </w:t>
      </w:r>
      <w:r w:rsidRPr="00EC52F3">
        <w:rPr>
          <w:rFonts w:ascii="Verdana" w:eastAsia="Times New Roman" w:hAnsi="Verdana"/>
          <w:b/>
          <w:iCs/>
          <w:sz w:val="16"/>
          <w:szCs w:val="16"/>
        </w:rPr>
        <w:t>192.616(e)</w:t>
      </w:r>
      <w:r>
        <w:rPr>
          <w:rFonts w:ascii="Verdana" w:eastAsia="Times New Roman" w:hAnsi="Verdana"/>
          <w:b/>
          <w:iCs/>
          <w:sz w:val="16"/>
          <w:szCs w:val="16"/>
        </w:rPr>
        <w:t>, 192.616(f), API RP 1162 Section 2.2, API RP 1162 Section 3</w:t>
      </w:r>
    </w:p>
    <w:p w:rsidR="00537648" w:rsidRDefault="00537648" w:rsidP="00537648">
      <w:pPr>
        <w:spacing w:line="240" w:lineRule="auto"/>
        <w:contextualSpacing/>
        <w:rPr>
          <w:rFonts w:ascii="Verdana" w:eastAsia="Times New Roman" w:hAnsi="Verdana"/>
          <w:b/>
          <w:iCs/>
          <w:sz w:val="16"/>
          <w:szCs w:val="16"/>
        </w:rPr>
      </w:pPr>
      <w:r w:rsidRPr="00EC52F3">
        <w:rPr>
          <w:rFonts w:ascii="Verdana" w:eastAsia="Times New Roman" w:hAnsi="Verdana"/>
          <w:b/>
          <w:iCs/>
          <w:sz w:val="16"/>
          <w:szCs w:val="16"/>
        </w:rPr>
        <w:t>195.44</w:t>
      </w:r>
      <w:r>
        <w:rPr>
          <w:rFonts w:ascii="Verdana" w:eastAsia="Times New Roman" w:hAnsi="Verdana"/>
          <w:b/>
          <w:iCs/>
          <w:sz w:val="16"/>
          <w:szCs w:val="16"/>
        </w:rPr>
        <w:t xml:space="preserve">0(d), 195.440(e), 195.440(f), </w:t>
      </w:r>
      <w:r w:rsidRPr="00EC52F3">
        <w:rPr>
          <w:rFonts w:ascii="Verdana" w:eastAsia="Times New Roman" w:hAnsi="Verdana"/>
          <w:b/>
          <w:iCs/>
          <w:sz w:val="16"/>
          <w:szCs w:val="16"/>
        </w:rPr>
        <w:t>API RP 1162 Se</w:t>
      </w:r>
      <w:r>
        <w:rPr>
          <w:rFonts w:ascii="Verdana" w:eastAsia="Times New Roman" w:hAnsi="Verdana"/>
          <w:b/>
          <w:iCs/>
          <w:sz w:val="16"/>
          <w:szCs w:val="16"/>
        </w:rPr>
        <w:t>ction 2.2, API RP 1162 Section 3</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514882636"/>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732050060"/>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Pr>
                    <w:rFonts w:ascii="Verdana" w:hAnsi="Verdana"/>
                    <w:sz w:val="36"/>
                    <w:szCs w:val="36"/>
                  </w:rPr>
                  <w:sym w:font="Wingdings" w:char="F06F"/>
                </w:r>
              </w:p>
            </w:tc>
          </w:sdtContent>
        </w:sdt>
        <w:sdt>
          <w:sdtPr>
            <w:rPr>
              <w:rFonts w:ascii="Verdana" w:hAnsi="Verdana"/>
              <w:sz w:val="36"/>
              <w:szCs w:val="36"/>
            </w:rPr>
            <w:id w:val="2141455955"/>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2766195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3</w:t>
      </w:r>
      <w:r w:rsidR="00537648">
        <w:rPr>
          <w:rFonts w:ascii="Verdana" w:eastAsia="Times New Roman" w:hAnsi="Verdana"/>
          <w:b/>
          <w:iCs/>
          <w:sz w:val="20"/>
          <w:szCs w:val="16"/>
        </w:rPr>
        <w:t>. Considerations of Supplemental Enhancements</w:t>
      </w:r>
    </w:p>
    <w:p w:rsidR="00537648" w:rsidRDefault="00537648" w:rsidP="00537648">
      <w:pPr>
        <w:spacing w:line="240" w:lineRule="auto"/>
        <w:contextualSpacing/>
        <w:rPr>
          <w:rFonts w:ascii="Verdana" w:eastAsia="Times New Roman" w:hAnsi="Verdana"/>
          <w:iCs/>
          <w:sz w:val="16"/>
          <w:szCs w:val="16"/>
        </w:rPr>
      </w:pPr>
      <w:r w:rsidRPr="00E23B58">
        <w:rPr>
          <w:rFonts w:ascii="Verdana" w:eastAsia="Times New Roman" w:hAnsi="Verdana"/>
          <w:iCs/>
          <w:sz w:val="16"/>
          <w:szCs w:val="16"/>
        </w:rPr>
        <w:t>Were relevant factors considered to determine the need for supplemental public awareness program enhancements for each stakeholder audience, as described in API RP 1162?</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E23B58">
        <w:rPr>
          <w:rFonts w:ascii="Verdana" w:eastAsia="Times New Roman" w:hAnsi="Verdana"/>
          <w:b/>
          <w:iCs/>
          <w:sz w:val="16"/>
          <w:szCs w:val="16"/>
        </w:rPr>
        <w:t>API RP 1162 Section 6.2</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195.440(c), API RP 1162 Section 6.2</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2039505562"/>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321811201"/>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672064171"/>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598610425"/>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EB57F7" w:rsidRDefault="00EB57F7">
      <w:pPr>
        <w:rPr>
          <w:rFonts w:ascii="Verdana" w:eastAsia="Times New Roman" w:hAnsi="Verdana"/>
          <w:b/>
          <w:iCs/>
          <w:sz w:val="20"/>
          <w:szCs w:val="16"/>
        </w:rPr>
      </w:pPr>
      <w:r>
        <w:rPr>
          <w:rFonts w:ascii="Verdana" w:eastAsia="Times New Roman" w:hAnsi="Verdana"/>
          <w:b/>
          <w:iCs/>
          <w:sz w:val="20"/>
          <w:szCs w:val="16"/>
        </w:rPr>
        <w:br w:type="page"/>
      </w: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lastRenderedPageBreak/>
        <w:t>4</w:t>
      </w:r>
      <w:r w:rsidR="00537648">
        <w:rPr>
          <w:rFonts w:ascii="Verdana" w:eastAsia="Times New Roman" w:hAnsi="Verdana"/>
          <w:b/>
          <w:iCs/>
          <w:sz w:val="20"/>
          <w:szCs w:val="16"/>
        </w:rPr>
        <w:t xml:space="preserve">. Educational Provisions – </w:t>
      </w:r>
      <w:r w:rsidR="00537648" w:rsidRPr="00E23B58">
        <w:rPr>
          <w:rFonts w:ascii="Verdana" w:eastAsia="Times New Roman" w:hAnsi="Verdana"/>
          <w:b/>
          <w:iCs/>
          <w:sz w:val="20"/>
          <w:szCs w:val="16"/>
          <w:shd w:val="clear" w:color="auto" w:fill="FFFF00"/>
        </w:rPr>
        <w:t>NATURAL GAS</w:t>
      </w:r>
    </w:p>
    <w:p w:rsidR="00537648" w:rsidRDefault="00537648" w:rsidP="00537648">
      <w:pPr>
        <w:spacing w:line="240" w:lineRule="auto"/>
        <w:contextualSpacing/>
        <w:rPr>
          <w:rFonts w:ascii="Verdana" w:eastAsia="Times New Roman" w:hAnsi="Verdana"/>
          <w:iCs/>
          <w:sz w:val="16"/>
          <w:szCs w:val="16"/>
        </w:rPr>
      </w:pPr>
      <w:r w:rsidRPr="00E23B58">
        <w:rPr>
          <w:rFonts w:ascii="Verdana" w:eastAsia="Times New Roman" w:hAnsi="Verdana"/>
          <w:iCs/>
          <w:sz w:val="16"/>
          <w:szCs w:val="16"/>
        </w:rPr>
        <w:t>Did delivered messages specifically include provisions to educate the public, emergency officials, local public officials, and excavators on: (1) Use of a one-call notification system prior to excavation and other damage prevention activities; (2) Possible hazards associated with unintended releases from a gas pipeline facility; (3) Physical indications of a possible release; (4) Steps to be taken for public safety in the event of a gas pipeline release; and (5) Procedures to report such an event?</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192.616(d), 192.616(f)</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027952880"/>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67575875"/>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815025023"/>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285652148"/>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5</w:t>
      </w:r>
      <w:r w:rsidR="00537648">
        <w:rPr>
          <w:rFonts w:ascii="Verdana" w:eastAsia="Times New Roman" w:hAnsi="Verdana"/>
          <w:b/>
          <w:iCs/>
          <w:sz w:val="20"/>
          <w:szCs w:val="16"/>
        </w:rPr>
        <w:t xml:space="preserve">. Educational Provisions – </w:t>
      </w:r>
      <w:r w:rsidR="00537648" w:rsidRPr="00E23B58">
        <w:rPr>
          <w:rFonts w:ascii="Verdana" w:eastAsia="Times New Roman" w:hAnsi="Verdana"/>
          <w:b/>
          <w:iCs/>
          <w:color w:val="FFFFFF" w:themeColor="background1"/>
          <w:sz w:val="20"/>
          <w:szCs w:val="16"/>
          <w:highlight w:val="blue"/>
        </w:rPr>
        <w:t>HAZARDOUS LIQUIDS</w:t>
      </w:r>
    </w:p>
    <w:p w:rsidR="00537648" w:rsidRDefault="00537648" w:rsidP="00537648">
      <w:pPr>
        <w:spacing w:line="240" w:lineRule="auto"/>
        <w:contextualSpacing/>
        <w:rPr>
          <w:rFonts w:ascii="Verdana" w:eastAsia="Times New Roman" w:hAnsi="Verdana"/>
          <w:iCs/>
          <w:sz w:val="16"/>
          <w:szCs w:val="16"/>
        </w:rPr>
      </w:pPr>
      <w:r w:rsidRPr="00E23B58">
        <w:rPr>
          <w:rFonts w:ascii="Verdana" w:eastAsia="Times New Roman" w:hAnsi="Verdana"/>
          <w:iCs/>
          <w:sz w:val="16"/>
          <w:szCs w:val="16"/>
        </w:rPr>
        <w:t>Did delivered messages specifically include provisions to educate the public, emergency officials, local public officials, and excavators on: (1) Use of a one-call notification system prior to excavation and other damage prevention activities; (2) Possible hazards associated with unintended releases from a hazardous liquid or carbon dioxide pipeline facility; (3) Physical indications of a possible release; (4) Steps to be taken for public safety in the event of a hazardous liquid or carbon dioxide pipeline release; and (5) Procedures to report such an event?</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195.440(d), 195.440(f)</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56633190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773135631"/>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574084885"/>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87439171"/>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EB57F7" w:rsidRPr="00EB57F7" w:rsidRDefault="00EB57F7" w:rsidP="00537648">
      <w:pPr>
        <w:spacing w:line="240" w:lineRule="auto"/>
        <w:contextualSpacing/>
        <w:rPr>
          <w:rFonts w:ascii="Verdana" w:eastAsia="Times New Roman" w:hAnsi="Verdana"/>
          <w:b/>
          <w:iCs/>
          <w:sz w:val="20"/>
          <w:szCs w:val="16"/>
        </w:rPr>
      </w:pPr>
      <w:r w:rsidRPr="00EB57F7">
        <w:rPr>
          <w:rFonts w:ascii="Verdana" w:eastAsia="Times New Roman" w:hAnsi="Verdana"/>
          <w:b/>
          <w:iCs/>
          <w:sz w:val="20"/>
          <w:szCs w:val="16"/>
        </w:rPr>
        <w:t>6. Messages on Pipeline Facility Locations</w:t>
      </w:r>
    </w:p>
    <w:p w:rsidR="00537648" w:rsidRDefault="00537648" w:rsidP="00537648">
      <w:pPr>
        <w:spacing w:line="240" w:lineRule="auto"/>
        <w:contextualSpacing/>
        <w:rPr>
          <w:rFonts w:ascii="Verdana" w:eastAsia="Times New Roman" w:hAnsi="Verdana"/>
          <w:iCs/>
          <w:sz w:val="16"/>
          <w:szCs w:val="16"/>
        </w:rPr>
      </w:pPr>
      <w:r w:rsidRPr="009F3BA1">
        <w:rPr>
          <w:rFonts w:ascii="Verdana" w:eastAsia="Times New Roman" w:hAnsi="Verdana"/>
          <w:iCs/>
          <w:sz w:val="16"/>
          <w:szCs w:val="16"/>
        </w:rPr>
        <w:t>Were messages developed and delivered to advise affected municipalities, school districts, businesses, and residents of pipeline facility locations?</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192.616(e), </w:t>
      </w:r>
      <w:r w:rsidRPr="009F3BA1">
        <w:rPr>
          <w:rFonts w:ascii="Verdana" w:eastAsia="Times New Roman" w:hAnsi="Verdana"/>
          <w:b/>
          <w:iCs/>
          <w:sz w:val="16"/>
          <w:szCs w:val="16"/>
        </w:rPr>
        <w:t>192.616(f)</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195.440(e), 195.440(f)</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482737900"/>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73120595"/>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5802646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5041220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EB57F7" w:rsidRDefault="00EB57F7">
      <w:pPr>
        <w:rPr>
          <w:rFonts w:ascii="Verdana" w:eastAsia="Times New Roman" w:hAnsi="Verdana"/>
          <w:b/>
          <w:iCs/>
          <w:sz w:val="20"/>
          <w:szCs w:val="16"/>
        </w:rPr>
      </w:pPr>
      <w:r>
        <w:rPr>
          <w:rFonts w:ascii="Verdana" w:eastAsia="Times New Roman" w:hAnsi="Verdana"/>
          <w:b/>
          <w:iCs/>
          <w:sz w:val="20"/>
          <w:szCs w:val="16"/>
        </w:rPr>
        <w:br w:type="page"/>
      </w: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lastRenderedPageBreak/>
        <w:t>7</w:t>
      </w:r>
      <w:r w:rsidR="00537648">
        <w:rPr>
          <w:rFonts w:ascii="Verdana" w:eastAsia="Times New Roman" w:hAnsi="Verdana"/>
          <w:b/>
          <w:iCs/>
          <w:sz w:val="20"/>
          <w:szCs w:val="16"/>
        </w:rPr>
        <w:t xml:space="preserve">. Baseline Message Delivery Frequency – </w:t>
      </w:r>
      <w:r w:rsidR="00537648" w:rsidRPr="009F3BA1">
        <w:rPr>
          <w:rFonts w:ascii="Verdana" w:eastAsia="Times New Roman" w:hAnsi="Verdana"/>
          <w:b/>
          <w:iCs/>
          <w:sz w:val="20"/>
          <w:szCs w:val="16"/>
          <w:highlight w:val="yellow"/>
        </w:rPr>
        <w:t>NATURAL GAS</w:t>
      </w:r>
    </w:p>
    <w:p w:rsidR="00537648" w:rsidRDefault="00537648" w:rsidP="00537648">
      <w:pPr>
        <w:spacing w:line="240" w:lineRule="auto"/>
        <w:contextualSpacing/>
        <w:rPr>
          <w:rFonts w:ascii="Verdana" w:eastAsia="Times New Roman" w:hAnsi="Verdana"/>
          <w:iCs/>
          <w:sz w:val="16"/>
          <w:szCs w:val="16"/>
        </w:rPr>
      </w:pPr>
      <w:r w:rsidRPr="009F3BA1">
        <w:rPr>
          <w:rFonts w:ascii="Verdana" w:eastAsia="Times New Roman" w:hAnsi="Verdana"/>
          <w:iCs/>
          <w:sz w:val="16"/>
          <w:szCs w:val="16"/>
        </w:rPr>
        <w:t>Did the delivery of materials and messages meet or exceed the baseline delivery frequencies specified in API RP 1162</w:t>
      </w:r>
      <w:r w:rsidR="00476142">
        <w:rPr>
          <w:rFonts w:ascii="Verdana" w:eastAsia="Times New Roman" w:hAnsi="Verdana"/>
          <w:iCs/>
          <w:sz w:val="16"/>
          <w:szCs w:val="16"/>
        </w:rPr>
        <w:t xml:space="preserve"> (1</w:t>
      </w:r>
      <w:r w:rsidR="00476142" w:rsidRPr="00476142">
        <w:rPr>
          <w:rFonts w:ascii="Verdana" w:eastAsia="Times New Roman" w:hAnsi="Verdana"/>
          <w:iCs/>
          <w:sz w:val="16"/>
          <w:szCs w:val="16"/>
          <w:vertAlign w:val="superscript"/>
        </w:rPr>
        <w:t>st</w:t>
      </w:r>
      <w:r w:rsidR="00476142">
        <w:rPr>
          <w:rFonts w:ascii="Verdana" w:eastAsia="Times New Roman" w:hAnsi="Verdana"/>
          <w:iCs/>
          <w:sz w:val="16"/>
          <w:szCs w:val="16"/>
        </w:rPr>
        <w:t xml:space="preserve"> Edition)</w:t>
      </w:r>
      <w:r w:rsidRPr="009F3BA1">
        <w:rPr>
          <w:rFonts w:ascii="Verdana" w:eastAsia="Times New Roman" w:hAnsi="Verdana"/>
          <w:iCs/>
          <w:sz w:val="16"/>
          <w:szCs w:val="16"/>
        </w:rPr>
        <w:t>, Table 2-1 through Table 2</w:t>
      </w:r>
      <w:r>
        <w:rPr>
          <w:rFonts w:ascii="Verdana" w:eastAsia="Times New Roman" w:hAnsi="Verdana"/>
          <w:iCs/>
          <w:sz w:val="16"/>
          <w:szCs w:val="16"/>
        </w:rPr>
        <w:t>-</w:t>
      </w:r>
      <w:r w:rsidRPr="009F3BA1">
        <w:rPr>
          <w:rFonts w:ascii="Verdana" w:eastAsia="Times New Roman" w:hAnsi="Verdana"/>
          <w:iCs/>
          <w:sz w:val="16"/>
          <w:szCs w:val="16"/>
        </w:rPr>
        <w:t>3?</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9F3BA1">
        <w:rPr>
          <w:rFonts w:ascii="Verdana" w:eastAsia="Times New Roman" w:hAnsi="Verdana"/>
          <w:b/>
          <w:iCs/>
          <w:sz w:val="16"/>
          <w:szCs w:val="16"/>
        </w:rPr>
        <w:t>API RP 1162</w:t>
      </w:r>
      <w:r>
        <w:rPr>
          <w:rFonts w:ascii="Verdana" w:eastAsia="Times New Roman" w:hAnsi="Verdana"/>
          <w:b/>
          <w:iCs/>
          <w:sz w:val="16"/>
          <w:szCs w:val="16"/>
        </w:rPr>
        <w:t xml:space="preserve"> Table 2-1, </w:t>
      </w:r>
      <w:r w:rsidRPr="009F3BA1">
        <w:rPr>
          <w:rFonts w:ascii="Verdana" w:eastAsia="Times New Roman" w:hAnsi="Verdana"/>
          <w:b/>
          <w:iCs/>
          <w:sz w:val="16"/>
          <w:szCs w:val="16"/>
        </w:rPr>
        <w:t xml:space="preserve">API RP 1162 </w:t>
      </w:r>
      <w:r>
        <w:rPr>
          <w:rFonts w:ascii="Verdana" w:eastAsia="Times New Roman" w:hAnsi="Verdana"/>
          <w:b/>
          <w:iCs/>
          <w:sz w:val="16"/>
          <w:szCs w:val="16"/>
        </w:rPr>
        <w:t>Table 2-2, API RP 1162 Table 2-3</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649277602"/>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026601404"/>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90504376"/>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3599744"/>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8</w:t>
      </w:r>
      <w:r w:rsidR="00537648">
        <w:rPr>
          <w:rFonts w:ascii="Verdana" w:eastAsia="Times New Roman" w:hAnsi="Verdana"/>
          <w:b/>
          <w:iCs/>
          <w:sz w:val="20"/>
          <w:szCs w:val="16"/>
        </w:rPr>
        <w:t xml:space="preserve">. Baseline Message Delivery Frequency – </w:t>
      </w:r>
      <w:r w:rsidR="00537648" w:rsidRPr="009F3BA1">
        <w:rPr>
          <w:rFonts w:ascii="Verdana" w:eastAsia="Times New Roman" w:hAnsi="Verdana"/>
          <w:b/>
          <w:iCs/>
          <w:color w:val="FFFFFF" w:themeColor="background1"/>
          <w:sz w:val="20"/>
          <w:szCs w:val="16"/>
          <w:highlight w:val="blue"/>
        </w:rPr>
        <w:t>HAZARDOUS LIQUIDS</w:t>
      </w:r>
    </w:p>
    <w:p w:rsidR="00537648" w:rsidRDefault="00537648" w:rsidP="00537648">
      <w:pPr>
        <w:spacing w:line="240" w:lineRule="auto"/>
        <w:contextualSpacing/>
        <w:rPr>
          <w:rFonts w:ascii="Verdana" w:eastAsia="Times New Roman" w:hAnsi="Verdana"/>
          <w:iCs/>
          <w:sz w:val="16"/>
          <w:szCs w:val="16"/>
        </w:rPr>
      </w:pPr>
      <w:r w:rsidRPr="00810D73">
        <w:rPr>
          <w:rFonts w:ascii="Verdana" w:eastAsia="Times New Roman" w:hAnsi="Verdana"/>
          <w:iCs/>
          <w:sz w:val="16"/>
          <w:szCs w:val="16"/>
        </w:rPr>
        <w:t>Did the delivery of materials and messages meet or exceed the baseline delivery frequencies specified in API RP 1162, Table 2-1?</w:t>
      </w:r>
    </w:p>
    <w:p w:rsidR="00537648" w:rsidRPr="00810D73" w:rsidRDefault="00537648" w:rsidP="00537648">
      <w:pPr>
        <w:spacing w:line="240" w:lineRule="auto"/>
        <w:contextualSpacing/>
        <w:rPr>
          <w:rFonts w:ascii="Verdana" w:eastAsia="Times New Roman" w:hAnsi="Verdana"/>
          <w:b/>
          <w:iCs/>
          <w:sz w:val="16"/>
          <w:szCs w:val="16"/>
        </w:rPr>
      </w:pPr>
      <w:r w:rsidRPr="00810D73">
        <w:rPr>
          <w:rFonts w:ascii="Verdana" w:eastAsia="Times New Roman" w:hAnsi="Verdana"/>
          <w:b/>
          <w:iCs/>
          <w:sz w:val="16"/>
          <w:szCs w:val="16"/>
        </w:rPr>
        <w:t>19</w:t>
      </w:r>
      <w:r>
        <w:rPr>
          <w:rFonts w:ascii="Verdana" w:eastAsia="Times New Roman" w:hAnsi="Verdana"/>
          <w:b/>
          <w:iCs/>
          <w:sz w:val="16"/>
          <w:szCs w:val="16"/>
        </w:rPr>
        <w:t>5.440(c), API RP 1162 Table 2-1</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20148099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54545681"/>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72279704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31758744"/>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9</w:t>
      </w:r>
      <w:r w:rsidR="00537648">
        <w:rPr>
          <w:rFonts w:ascii="Verdana" w:eastAsia="Times New Roman" w:hAnsi="Verdana"/>
          <w:b/>
          <w:iCs/>
          <w:sz w:val="20"/>
          <w:szCs w:val="16"/>
        </w:rPr>
        <w:t>. Liaison with Public Officials</w:t>
      </w:r>
    </w:p>
    <w:p w:rsidR="00537648" w:rsidRDefault="0003621D" w:rsidP="00537648">
      <w:pPr>
        <w:spacing w:line="240" w:lineRule="auto"/>
        <w:contextualSpacing/>
        <w:rPr>
          <w:rFonts w:ascii="Verdana" w:eastAsia="Times New Roman" w:hAnsi="Verdana"/>
          <w:iCs/>
          <w:sz w:val="16"/>
          <w:szCs w:val="16"/>
        </w:rPr>
      </w:pPr>
      <w:r w:rsidRPr="0003621D">
        <w:rPr>
          <w:rFonts w:ascii="Verdana" w:eastAsia="Times New Roman" w:hAnsi="Verdana"/>
          <w:iCs/>
          <w:sz w:val="16"/>
          <w:szCs w:val="16"/>
        </w:rPr>
        <w:t>Do records indicate liaisons established and maintained with appropriate fire, police, other public officials, and 911 emergency call centers in accordance with procedures</w:t>
      </w:r>
      <w:r w:rsidR="00537648" w:rsidRPr="00810D73">
        <w:rPr>
          <w:rFonts w:ascii="Verdana" w:eastAsia="Times New Roman" w:hAnsi="Verdana"/>
          <w:iCs/>
          <w:sz w:val="16"/>
          <w:szCs w:val="16"/>
        </w:rPr>
        <w:t>?</w:t>
      </w:r>
    </w:p>
    <w:p w:rsidR="00537648" w:rsidRDefault="00537648" w:rsidP="00537648">
      <w:pPr>
        <w:spacing w:line="240" w:lineRule="auto"/>
        <w:contextualSpacing/>
        <w:rPr>
          <w:rFonts w:ascii="Verdana" w:eastAsia="Times New Roman" w:hAnsi="Verdana"/>
          <w:b/>
          <w:iCs/>
          <w:sz w:val="16"/>
          <w:szCs w:val="16"/>
        </w:rPr>
      </w:pPr>
      <w:r w:rsidRPr="00810D73">
        <w:rPr>
          <w:rFonts w:ascii="Verdana" w:eastAsia="Times New Roman" w:hAnsi="Verdana"/>
          <w:b/>
          <w:iCs/>
          <w:sz w:val="16"/>
          <w:szCs w:val="16"/>
        </w:rPr>
        <w:t>192.605(a)</w:t>
      </w:r>
      <w:r>
        <w:rPr>
          <w:rFonts w:ascii="Verdana" w:eastAsia="Times New Roman" w:hAnsi="Verdana"/>
          <w:b/>
          <w:iCs/>
          <w:sz w:val="16"/>
          <w:szCs w:val="16"/>
        </w:rPr>
        <w:t>,</w:t>
      </w:r>
      <w:r w:rsidRPr="00810D73">
        <w:rPr>
          <w:rFonts w:ascii="Verdana" w:eastAsia="Times New Roman" w:hAnsi="Verdana"/>
          <w:b/>
          <w:iCs/>
          <w:sz w:val="16"/>
          <w:szCs w:val="16"/>
        </w:rPr>
        <w:t xml:space="preserve"> </w:t>
      </w:r>
      <w:r>
        <w:rPr>
          <w:rFonts w:ascii="Verdana" w:eastAsia="Times New Roman" w:hAnsi="Verdana"/>
          <w:b/>
          <w:iCs/>
          <w:sz w:val="16"/>
          <w:szCs w:val="16"/>
        </w:rPr>
        <w:t>192.615(c</w:t>
      </w:r>
      <w:proofErr w:type="gramStart"/>
      <w:r>
        <w:rPr>
          <w:rFonts w:ascii="Verdana" w:eastAsia="Times New Roman" w:hAnsi="Verdana"/>
          <w:b/>
          <w:iCs/>
          <w:sz w:val="16"/>
          <w:szCs w:val="16"/>
        </w:rPr>
        <w:t>)(</w:t>
      </w:r>
      <w:proofErr w:type="gramEnd"/>
      <w:r>
        <w:rPr>
          <w:rFonts w:ascii="Verdana" w:eastAsia="Times New Roman" w:hAnsi="Verdana"/>
          <w:b/>
          <w:iCs/>
          <w:sz w:val="16"/>
          <w:szCs w:val="16"/>
        </w:rPr>
        <w:t xml:space="preserve">1), </w:t>
      </w:r>
      <w:r w:rsidRPr="00810D73">
        <w:rPr>
          <w:rFonts w:ascii="Verdana" w:eastAsia="Times New Roman" w:hAnsi="Verdana"/>
          <w:b/>
          <w:iCs/>
          <w:sz w:val="16"/>
          <w:szCs w:val="16"/>
        </w:rPr>
        <w:t>192.615(c)(2)</w:t>
      </w:r>
      <w:r>
        <w:rPr>
          <w:rFonts w:ascii="Verdana" w:eastAsia="Times New Roman" w:hAnsi="Verdana"/>
          <w:b/>
          <w:iCs/>
          <w:sz w:val="16"/>
          <w:szCs w:val="16"/>
        </w:rPr>
        <w:t xml:space="preserve">, 192.615(c)(3), 192.615(c)(4), </w:t>
      </w:r>
      <w:r w:rsidRPr="00810D73">
        <w:rPr>
          <w:rFonts w:ascii="Verdana" w:eastAsia="Times New Roman" w:hAnsi="Verdana"/>
          <w:b/>
          <w:iCs/>
          <w:sz w:val="16"/>
          <w:szCs w:val="16"/>
        </w:rPr>
        <w:t>192.616(c)</w:t>
      </w:r>
      <w:r>
        <w:rPr>
          <w:rFonts w:ascii="Verdana" w:eastAsia="Times New Roman" w:hAnsi="Verdana"/>
          <w:b/>
          <w:iCs/>
          <w:sz w:val="16"/>
          <w:szCs w:val="16"/>
        </w:rPr>
        <w:t xml:space="preserve">, </w:t>
      </w:r>
      <w:r w:rsidRPr="00810D73">
        <w:rPr>
          <w:rFonts w:ascii="Verdana" w:eastAsia="Times New Roman" w:hAnsi="Verdana"/>
          <w:b/>
          <w:iCs/>
          <w:sz w:val="16"/>
          <w:szCs w:val="16"/>
        </w:rPr>
        <w:t>ADB-05-03</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195.402(a), </w:t>
      </w:r>
      <w:r w:rsidRPr="00810D73">
        <w:rPr>
          <w:rFonts w:ascii="Verdana" w:eastAsia="Times New Roman" w:hAnsi="Verdana"/>
          <w:b/>
          <w:iCs/>
          <w:sz w:val="16"/>
          <w:szCs w:val="16"/>
        </w:rPr>
        <w:t>195.402(c</w:t>
      </w:r>
      <w:proofErr w:type="gramStart"/>
      <w:r w:rsidRPr="00810D73">
        <w:rPr>
          <w:rFonts w:ascii="Verdana" w:eastAsia="Times New Roman" w:hAnsi="Verdana"/>
          <w:b/>
          <w:iCs/>
          <w:sz w:val="16"/>
          <w:szCs w:val="16"/>
        </w:rPr>
        <w:t>)(</w:t>
      </w:r>
      <w:proofErr w:type="gramEnd"/>
      <w:r w:rsidRPr="00810D73">
        <w:rPr>
          <w:rFonts w:ascii="Verdana" w:eastAsia="Times New Roman" w:hAnsi="Verdana"/>
          <w:b/>
          <w:iCs/>
          <w:sz w:val="16"/>
          <w:szCs w:val="16"/>
        </w:rPr>
        <w:t>12)</w:t>
      </w:r>
      <w:r>
        <w:rPr>
          <w:rFonts w:ascii="Verdana" w:eastAsia="Times New Roman" w:hAnsi="Verdana"/>
          <w:b/>
          <w:iCs/>
          <w:sz w:val="16"/>
          <w:szCs w:val="16"/>
        </w:rPr>
        <w:t xml:space="preserve">, </w:t>
      </w:r>
      <w:r w:rsidRPr="00810D73">
        <w:rPr>
          <w:rFonts w:ascii="Verdana" w:eastAsia="Times New Roman" w:hAnsi="Verdana"/>
          <w:b/>
          <w:iCs/>
          <w:sz w:val="16"/>
          <w:szCs w:val="16"/>
        </w:rPr>
        <w:t>195.440(c)</w:t>
      </w:r>
      <w:r>
        <w:rPr>
          <w:rFonts w:ascii="Verdana" w:eastAsia="Times New Roman" w:hAnsi="Verdana"/>
          <w:b/>
          <w:iCs/>
          <w:sz w:val="16"/>
          <w:szCs w:val="16"/>
        </w:rPr>
        <w:t xml:space="preserve">, </w:t>
      </w:r>
      <w:r w:rsidRPr="00810D73">
        <w:rPr>
          <w:rFonts w:ascii="Verdana" w:eastAsia="Times New Roman" w:hAnsi="Verdana"/>
          <w:b/>
          <w:iCs/>
          <w:sz w:val="16"/>
          <w:szCs w:val="16"/>
        </w:rPr>
        <w:t>API RP 1162 Section 4.4)</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89180544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9180986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624806956"/>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2096316549"/>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10</w:t>
      </w:r>
      <w:r w:rsidR="00537648">
        <w:rPr>
          <w:rFonts w:ascii="Verdana" w:eastAsia="Times New Roman" w:hAnsi="Verdana"/>
          <w:b/>
          <w:iCs/>
          <w:sz w:val="20"/>
          <w:szCs w:val="16"/>
        </w:rPr>
        <w:t>. Other Languages</w:t>
      </w:r>
    </w:p>
    <w:p w:rsidR="00537648" w:rsidRDefault="00537648" w:rsidP="00537648">
      <w:pPr>
        <w:spacing w:line="240" w:lineRule="auto"/>
        <w:contextualSpacing/>
        <w:rPr>
          <w:rFonts w:ascii="Verdana" w:eastAsia="Times New Roman" w:hAnsi="Verdana"/>
          <w:iCs/>
          <w:sz w:val="16"/>
          <w:szCs w:val="16"/>
        </w:rPr>
      </w:pPr>
      <w:r w:rsidRPr="00810D73">
        <w:rPr>
          <w:rFonts w:ascii="Verdana" w:eastAsia="Times New Roman" w:hAnsi="Verdana"/>
          <w:iCs/>
          <w:sz w:val="16"/>
          <w:szCs w:val="16"/>
        </w:rPr>
        <w:t>Were materials and messages developed and delivered in other languages commonly understood by a significant number and concentration of non-English speaking populations in the operator's areas?</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192.616(g), </w:t>
      </w:r>
      <w:r w:rsidRPr="00810D73">
        <w:rPr>
          <w:rFonts w:ascii="Verdana" w:eastAsia="Times New Roman" w:hAnsi="Verdana"/>
          <w:b/>
          <w:iCs/>
          <w:sz w:val="16"/>
          <w:szCs w:val="16"/>
        </w:rPr>
        <w:t>API RP 1162 Section 2.3.1</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195.440(g), </w:t>
      </w:r>
      <w:r w:rsidRPr="00810D73">
        <w:rPr>
          <w:rFonts w:ascii="Verdana" w:eastAsia="Times New Roman" w:hAnsi="Verdana"/>
          <w:b/>
          <w:iCs/>
          <w:sz w:val="16"/>
          <w:szCs w:val="16"/>
        </w:rPr>
        <w:t>API RP 1162 Section 2.3.</w:t>
      </w:r>
      <w:r>
        <w:rPr>
          <w:rFonts w:ascii="Verdana" w:eastAsia="Times New Roman" w:hAnsi="Verdana"/>
          <w:b/>
          <w:iCs/>
          <w:sz w:val="16"/>
          <w:szCs w:val="16"/>
        </w:rPr>
        <w:t>1</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626052313"/>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9540461"/>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349572398"/>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590315203"/>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Pr="00537648" w:rsidRDefault="00537648" w:rsidP="00537648">
      <w:pPr>
        <w:spacing w:line="240" w:lineRule="auto"/>
        <w:contextualSpacing/>
        <w:rPr>
          <w:rFonts w:ascii="Verdana" w:eastAsia="Times New Roman" w:hAnsi="Verdana"/>
          <w:b/>
          <w:iCs/>
          <w:sz w:val="20"/>
          <w:szCs w:val="16"/>
        </w:rPr>
      </w:pPr>
      <w:r w:rsidRPr="00537648">
        <w:rPr>
          <w:rFonts w:ascii="Verdana" w:eastAsia="Times New Roman" w:hAnsi="Verdana"/>
          <w:b/>
          <w:iCs/>
          <w:sz w:val="20"/>
          <w:szCs w:val="16"/>
        </w:rPr>
        <w:lastRenderedPageBreak/>
        <w:t>1</w:t>
      </w:r>
      <w:r w:rsidR="0036324E">
        <w:rPr>
          <w:rFonts w:ascii="Verdana" w:eastAsia="Times New Roman" w:hAnsi="Verdana"/>
          <w:b/>
          <w:iCs/>
          <w:sz w:val="20"/>
          <w:szCs w:val="16"/>
        </w:rPr>
        <w:t>1</w:t>
      </w:r>
      <w:r w:rsidRPr="00537648">
        <w:rPr>
          <w:rFonts w:ascii="Verdana" w:eastAsia="Times New Roman" w:hAnsi="Verdana"/>
          <w:b/>
          <w:iCs/>
          <w:sz w:val="20"/>
          <w:szCs w:val="16"/>
        </w:rPr>
        <w:t xml:space="preserve">. Acceptable Methods for </w:t>
      </w:r>
      <w:r w:rsidR="00AF1295">
        <w:rPr>
          <w:rFonts w:ascii="Verdana" w:eastAsia="Times New Roman" w:hAnsi="Verdana"/>
          <w:b/>
          <w:iCs/>
          <w:sz w:val="20"/>
          <w:szCs w:val="16"/>
        </w:rPr>
        <w:t xml:space="preserve">Annual Review of </w:t>
      </w:r>
      <w:r w:rsidRPr="00537648">
        <w:rPr>
          <w:rFonts w:ascii="Verdana" w:eastAsia="Times New Roman" w:hAnsi="Verdana"/>
          <w:b/>
          <w:iCs/>
          <w:sz w:val="20"/>
          <w:szCs w:val="16"/>
        </w:rPr>
        <w:t>Program Implementation Audits</w:t>
      </w:r>
    </w:p>
    <w:p w:rsidR="00537648" w:rsidRDefault="00AF1295" w:rsidP="00537648">
      <w:pPr>
        <w:spacing w:line="240" w:lineRule="auto"/>
        <w:contextualSpacing/>
        <w:rPr>
          <w:rFonts w:ascii="Verdana" w:eastAsia="Times New Roman" w:hAnsi="Verdana"/>
          <w:iCs/>
          <w:sz w:val="16"/>
          <w:szCs w:val="16"/>
        </w:rPr>
      </w:pPr>
      <w:r w:rsidRPr="0036324E">
        <w:rPr>
          <w:rFonts w:ascii="Verdana" w:eastAsia="Times New Roman" w:hAnsi="Verdana"/>
          <w:iCs/>
          <w:sz w:val="16"/>
          <w:szCs w:val="16"/>
        </w:rPr>
        <w:t>Has an audit or review of the public awareness program implementation been performed annually as required, and w</w:t>
      </w:r>
      <w:r w:rsidR="00537648" w:rsidRPr="0036324E">
        <w:rPr>
          <w:rFonts w:ascii="Verdana" w:eastAsia="Times New Roman" w:hAnsi="Verdana"/>
          <w:iCs/>
          <w:sz w:val="16"/>
          <w:szCs w:val="16"/>
        </w:rPr>
        <w:t>as one or more of the two acceptable methods (i.e., internal assessment or 3rd-party contractor review) used to complete the annual audit or review of the public awareness program implementation?</w:t>
      </w:r>
    </w:p>
    <w:p w:rsidR="00537648" w:rsidRPr="009D58FA" w:rsidRDefault="00537648" w:rsidP="00537648">
      <w:pPr>
        <w:spacing w:line="240" w:lineRule="auto"/>
        <w:contextualSpacing/>
        <w:rPr>
          <w:rFonts w:ascii="Verdana" w:eastAsia="Times New Roman" w:hAnsi="Verdana"/>
          <w:b/>
          <w:iCs/>
          <w:sz w:val="16"/>
          <w:szCs w:val="16"/>
        </w:rPr>
      </w:pPr>
      <w:r w:rsidRPr="009D58FA">
        <w:rPr>
          <w:rFonts w:ascii="Verdana" w:eastAsia="Times New Roman" w:hAnsi="Verdana"/>
          <w:b/>
          <w:iCs/>
          <w:sz w:val="16"/>
          <w:szCs w:val="16"/>
        </w:rPr>
        <w:t>NOTE:</w:t>
      </w:r>
      <w:r>
        <w:rPr>
          <w:rFonts w:ascii="Verdana" w:eastAsia="Times New Roman" w:hAnsi="Verdana"/>
          <w:b/>
          <w:iCs/>
          <w:sz w:val="16"/>
          <w:szCs w:val="16"/>
        </w:rPr>
        <w:t xml:space="preserve"> Louisiana does not allow for regulatory inspections to be utilized as an annual audit of the Public awareness Program.</w:t>
      </w:r>
    </w:p>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AB3E5A">
        <w:rPr>
          <w:rFonts w:ascii="Verdana" w:eastAsia="Times New Roman" w:hAnsi="Verdana"/>
          <w:b/>
          <w:iCs/>
          <w:sz w:val="16"/>
          <w:szCs w:val="16"/>
        </w:rPr>
        <w:t>192</w:t>
      </w:r>
      <w:r>
        <w:rPr>
          <w:rFonts w:ascii="Verdana" w:eastAsia="Times New Roman" w:hAnsi="Verdana"/>
          <w:b/>
          <w:iCs/>
          <w:sz w:val="16"/>
          <w:szCs w:val="16"/>
        </w:rPr>
        <w:t>.616(</w:t>
      </w:r>
      <w:proofErr w:type="spellStart"/>
      <w:r>
        <w:rPr>
          <w:rFonts w:ascii="Verdana" w:eastAsia="Times New Roman" w:hAnsi="Verdana"/>
          <w:b/>
          <w:iCs/>
          <w:sz w:val="16"/>
          <w:szCs w:val="16"/>
        </w:rPr>
        <w:t>i</w:t>
      </w:r>
      <w:proofErr w:type="spellEnd"/>
      <w:r>
        <w:rPr>
          <w:rFonts w:ascii="Verdana" w:eastAsia="Times New Roman" w:hAnsi="Verdana"/>
          <w:b/>
          <w:iCs/>
          <w:sz w:val="16"/>
          <w:szCs w:val="16"/>
        </w:rPr>
        <w:t>), API RP 1162 Section 8.3</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195.440(c), 195.440(</w:t>
      </w:r>
      <w:proofErr w:type="spellStart"/>
      <w:r>
        <w:rPr>
          <w:rFonts w:ascii="Verdana" w:eastAsia="Times New Roman" w:hAnsi="Verdana"/>
          <w:b/>
          <w:iCs/>
          <w:sz w:val="16"/>
          <w:szCs w:val="16"/>
        </w:rPr>
        <w:t>i</w:t>
      </w:r>
      <w:proofErr w:type="spellEnd"/>
      <w:r>
        <w:rPr>
          <w:rFonts w:ascii="Verdana" w:eastAsia="Times New Roman" w:hAnsi="Verdana"/>
          <w:b/>
          <w:iCs/>
          <w:sz w:val="16"/>
          <w:szCs w:val="16"/>
        </w:rPr>
        <w:t xml:space="preserve">), </w:t>
      </w:r>
      <w:r w:rsidRPr="00AB3E5A">
        <w:rPr>
          <w:rFonts w:ascii="Verdana" w:eastAsia="Times New Roman" w:hAnsi="Verdana"/>
          <w:b/>
          <w:iCs/>
          <w:sz w:val="16"/>
          <w:szCs w:val="16"/>
        </w:rPr>
        <w:t>API RP 1162 Section 8.3</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300147118"/>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812603604"/>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621335087"/>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0045473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Pr="00EB57F7" w:rsidRDefault="00537648" w:rsidP="00537648">
      <w:pPr>
        <w:spacing w:line="240" w:lineRule="auto"/>
        <w:contextualSpacing/>
        <w:rPr>
          <w:rFonts w:ascii="Verdana" w:eastAsia="Times New Roman" w:hAnsi="Verdana"/>
          <w:b/>
          <w:iCs/>
          <w:sz w:val="16"/>
          <w:szCs w:val="16"/>
        </w:rPr>
      </w:pPr>
    </w:p>
    <w:p w:rsidR="00537648" w:rsidRPr="00EB57F7"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w:t>
      </w:r>
      <w:r w:rsidR="0036324E">
        <w:rPr>
          <w:rFonts w:ascii="Verdana" w:eastAsia="Times New Roman" w:hAnsi="Verdana"/>
          <w:b/>
          <w:iCs/>
          <w:sz w:val="20"/>
          <w:szCs w:val="16"/>
        </w:rPr>
        <w:t>2</w:t>
      </w:r>
      <w:r>
        <w:rPr>
          <w:rFonts w:ascii="Verdana" w:eastAsia="Times New Roman" w:hAnsi="Verdana"/>
          <w:b/>
          <w:iCs/>
          <w:sz w:val="20"/>
          <w:szCs w:val="16"/>
        </w:rPr>
        <w:t>. Program Changes and Improvements</w:t>
      </w:r>
    </w:p>
    <w:p w:rsidR="00537648" w:rsidRDefault="00537648" w:rsidP="00537648">
      <w:pPr>
        <w:spacing w:line="240" w:lineRule="auto"/>
        <w:contextualSpacing/>
        <w:rPr>
          <w:rFonts w:ascii="Verdana" w:eastAsia="Times New Roman" w:hAnsi="Verdana"/>
          <w:iCs/>
          <w:sz w:val="16"/>
          <w:szCs w:val="16"/>
        </w:rPr>
      </w:pPr>
      <w:r w:rsidRPr="00AB3E5A">
        <w:rPr>
          <w:rFonts w:ascii="Verdana" w:eastAsia="Times New Roman" w:hAnsi="Verdana"/>
          <w:iCs/>
          <w:sz w:val="16"/>
          <w:szCs w:val="16"/>
        </w:rPr>
        <w:t>Were changes made to improve the program and/or the implementation process based on the results and findings of the annual audit(s)?</w:t>
      </w:r>
    </w:p>
    <w:p w:rsidR="00537648" w:rsidRDefault="00537648" w:rsidP="00537648">
      <w:pPr>
        <w:spacing w:line="240" w:lineRule="auto"/>
        <w:contextualSpacing/>
        <w:rPr>
          <w:rFonts w:ascii="Verdana" w:eastAsia="Times New Roman" w:hAnsi="Verdana"/>
          <w:b/>
          <w:iCs/>
          <w:sz w:val="16"/>
          <w:szCs w:val="16"/>
        </w:rPr>
      </w:pPr>
      <w:r w:rsidRPr="00AB3E5A">
        <w:rPr>
          <w:rFonts w:ascii="Verdana" w:eastAsia="Times New Roman" w:hAnsi="Verdana"/>
          <w:b/>
          <w:iCs/>
          <w:sz w:val="16"/>
          <w:szCs w:val="16"/>
        </w:rPr>
        <w:t>192.</w:t>
      </w:r>
      <w:r>
        <w:rPr>
          <w:rFonts w:ascii="Verdana" w:eastAsia="Times New Roman" w:hAnsi="Verdana"/>
          <w:b/>
          <w:iCs/>
          <w:sz w:val="16"/>
          <w:szCs w:val="16"/>
        </w:rPr>
        <w:t>616(c), API RP 1162 Section 8.3</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195.440(c), </w:t>
      </w:r>
      <w:r w:rsidRPr="00AB3E5A">
        <w:rPr>
          <w:rFonts w:ascii="Verdana" w:eastAsia="Times New Roman" w:hAnsi="Verdana"/>
          <w:b/>
          <w:iCs/>
          <w:sz w:val="16"/>
          <w:szCs w:val="16"/>
        </w:rPr>
        <w:t>API RP 1162 Section 8.3</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307472365"/>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64397700"/>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973148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436125909"/>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EB57F7" w:rsidRDefault="00EB57F7">
      <w:pPr>
        <w:rPr>
          <w:rFonts w:ascii="Verdana" w:eastAsia="Times New Roman" w:hAnsi="Verdana"/>
          <w:b/>
          <w:iCs/>
          <w:sz w:val="20"/>
          <w:szCs w:val="16"/>
        </w:rPr>
      </w:pPr>
    </w:p>
    <w:p w:rsidR="00537648" w:rsidRDefault="00537648"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w:t>
      </w:r>
      <w:r w:rsidR="0036324E">
        <w:rPr>
          <w:rFonts w:ascii="Verdana" w:eastAsia="Times New Roman" w:hAnsi="Verdana"/>
          <w:b/>
          <w:iCs/>
          <w:sz w:val="20"/>
          <w:szCs w:val="16"/>
        </w:rPr>
        <w:t>3</w:t>
      </w:r>
      <w:r>
        <w:rPr>
          <w:rFonts w:ascii="Verdana" w:eastAsia="Times New Roman" w:hAnsi="Verdana"/>
          <w:b/>
          <w:iCs/>
          <w:sz w:val="20"/>
          <w:szCs w:val="16"/>
        </w:rPr>
        <w:t>. Evaluating Program Effectiveness</w:t>
      </w:r>
    </w:p>
    <w:p w:rsidR="000D0976" w:rsidRDefault="000D0976" w:rsidP="00537648">
      <w:pPr>
        <w:spacing w:line="240" w:lineRule="auto"/>
        <w:contextualSpacing/>
        <w:rPr>
          <w:rFonts w:ascii="Verdana" w:eastAsia="Times New Roman" w:hAnsi="Verdana"/>
          <w:iCs/>
          <w:sz w:val="16"/>
          <w:szCs w:val="16"/>
        </w:rPr>
      </w:pPr>
      <w:r w:rsidRPr="000D0976">
        <w:rPr>
          <w:rFonts w:ascii="Verdana" w:eastAsia="Times New Roman" w:hAnsi="Verdana"/>
          <w:iCs/>
          <w:sz w:val="16"/>
          <w:szCs w:val="16"/>
        </w:rPr>
        <w:t>Do records indicate program</w:t>
      </w:r>
      <w:r>
        <w:rPr>
          <w:rFonts w:ascii="Verdana" w:eastAsia="Times New Roman" w:hAnsi="Verdana"/>
          <w:iCs/>
          <w:sz w:val="16"/>
          <w:szCs w:val="16"/>
        </w:rPr>
        <w:t xml:space="preserve"> effectiveness evaluation</w:t>
      </w:r>
      <w:r w:rsidRPr="000D0976">
        <w:rPr>
          <w:rFonts w:ascii="Verdana" w:eastAsia="Times New Roman" w:hAnsi="Verdana"/>
          <w:iCs/>
          <w:sz w:val="16"/>
          <w:szCs w:val="16"/>
        </w:rPr>
        <w:t>s have been performed and cover all program requirements and all systems covered by the program?</w:t>
      </w:r>
    </w:p>
    <w:p w:rsidR="00537648" w:rsidRDefault="00537648" w:rsidP="00537648">
      <w:pPr>
        <w:spacing w:line="240" w:lineRule="auto"/>
        <w:contextualSpacing/>
        <w:rPr>
          <w:rFonts w:ascii="Verdana" w:eastAsia="Times New Roman" w:hAnsi="Verdana"/>
          <w:b/>
          <w:iCs/>
          <w:sz w:val="16"/>
          <w:szCs w:val="16"/>
        </w:rPr>
      </w:pPr>
      <w:r w:rsidRPr="00AB3E5A">
        <w:rPr>
          <w:rFonts w:ascii="Verdana" w:eastAsia="Times New Roman" w:hAnsi="Verdana"/>
          <w:b/>
          <w:iCs/>
          <w:sz w:val="16"/>
          <w:szCs w:val="16"/>
        </w:rPr>
        <w:t>192.616</w:t>
      </w:r>
      <w:r>
        <w:rPr>
          <w:rFonts w:ascii="Verdana" w:eastAsia="Times New Roman" w:hAnsi="Verdana"/>
          <w:b/>
          <w:iCs/>
          <w:sz w:val="16"/>
          <w:szCs w:val="16"/>
        </w:rPr>
        <w:t>(c), API RP 1162 Section 8.4</w:t>
      </w:r>
    </w:p>
    <w:p w:rsidR="00537648" w:rsidRDefault="00537648" w:rsidP="00537648">
      <w:pPr>
        <w:spacing w:line="240" w:lineRule="auto"/>
        <w:contextualSpacing/>
        <w:rPr>
          <w:rFonts w:ascii="Verdana" w:eastAsia="Times New Roman" w:hAnsi="Verdana"/>
          <w:b/>
          <w:iCs/>
          <w:sz w:val="16"/>
          <w:szCs w:val="16"/>
        </w:rPr>
      </w:pPr>
      <w:r w:rsidRPr="00AB3E5A">
        <w:rPr>
          <w:rFonts w:ascii="Verdana" w:eastAsia="Times New Roman" w:hAnsi="Verdana"/>
          <w:b/>
          <w:iCs/>
          <w:sz w:val="16"/>
          <w:szCs w:val="16"/>
        </w:rPr>
        <w:t>195.440(c)</w:t>
      </w:r>
      <w:r>
        <w:rPr>
          <w:rFonts w:ascii="Verdana" w:eastAsia="Times New Roman" w:hAnsi="Verdana"/>
          <w:b/>
          <w:iCs/>
          <w:sz w:val="16"/>
          <w:szCs w:val="16"/>
        </w:rPr>
        <w:t>,</w:t>
      </w:r>
      <w:r w:rsidRPr="00AB3E5A">
        <w:rPr>
          <w:rFonts w:ascii="Verdana" w:eastAsia="Times New Roman" w:hAnsi="Verdana"/>
          <w:b/>
          <w:iCs/>
          <w:sz w:val="16"/>
          <w:szCs w:val="16"/>
        </w:rPr>
        <w:t xml:space="preserve"> API RP 1162 Section 8.4</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375653839"/>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764908635"/>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520462283"/>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653918935"/>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3D6CCA" w:rsidRDefault="003D6CCA">
      <w:pPr>
        <w:rPr>
          <w:rFonts w:ascii="Verdana" w:eastAsia="Times New Roman" w:hAnsi="Verdana"/>
          <w:b/>
          <w:iCs/>
          <w:sz w:val="20"/>
          <w:szCs w:val="16"/>
        </w:rPr>
      </w:pPr>
      <w:r>
        <w:rPr>
          <w:rFonts w:ascii="Verdana" w:eastAsia="Times New Roman" w:hAnsi="Verdana"/>
          <w:b/>
          <w:iCs/>
          <w:sz w:val="20"/>
          <w:szCs w:val="16"/>
        </w:rPr>
        <w:br w:type="page"/>
      </w: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lastRenderedPageBreak/>
        <w:t>1</w:t>
      </w:r>
      <w:r w:rsidR="0036324E">
        <w:rPr>
          <w:rFonts w:ascii="Verdana" w:eastAsia="Times New Roman" w:hAnsi="Verdana"/>
          <w:b/>
          <w:iCs/>
          <w:sz w:val="20"/>
          <w:szCs w:val="16"/>
        </w:rPr>
        <w:t>4</w:t>
      </w:r>
      <w:r w:rsidR="00537648">
        <w:rPr>
          <w:rFonts w:ascii="Verdana" w:eastAsia="Times New Roman" w:hAnsi="Verdana"/>
          <w:b/>
          <w:iCs/>
          <w:sz w:val="20"/>
          <w:szCs w:val="16"/>
        </w:rPr>
        <w:t>. Measure Program Outreach</w:t>
      </w:r>
    </w:p>
    <w:p w:rsidR="00537648" w:rsidRDefault="00537648" w:rsidP="00537648">
      <w:pPr>
        <w:spacing w:line="240" w:lineRule="auto"/>
        <w:contextualSpacing/>
        <w:rPr>
          <w:rFonts w:ascii="Verdana" w:eastAsia="Times New Roman" w:hAnsi="Verdana"/>
          <w:iCs/>
          <w:sz w:val="16"/>
          <w:szCs w:val="16"/>
        </w:rPr>
      </w:pPr>
      <w:r w:rsidRPr="00AB3E5A">
        <w:rPr>
          <w:rFonts w:ascii="Verdana" w:eastAsia="Times New Roman" w:hAnsi="Verdana"/>
          <w:iCs/>
          <w:sz w:val="16"/>
          <w:szCs w:val="16"/>
        </w:rPr>
        <w:t>In evaluating effectiveness, was actual program outreach for each stakeholder audience tracked?</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AB3E5A">
        <w:rPr>
          <w:rFonts w:ascii="Verdana" w:eastAsia="Times New Roman" w:hAnsi="Verdana"/>
          <w:b/>
          <w:iCs/>
          <w:sz w:val="16"/>
          <w:szCs w:val="16"/>
        </w:rPr>
        <w:t>API RP 1162 Section 8.4.1</w:t>
      </w:r>
    </w:p>
    <w:p w:rsidR="00537648" w:rsidRDefault="00537648" w:rsidP="00537648">
      <w:pPr>
        <w:spacing w:line="240" w:lineRule="auto"/>
        <w:contextualSpacing/>
        <w:rPr>
          <w:rFonts w:ascii="Verdana" w:eastAsia="Times New Roman" w:hAnsi="Verdana"/>
          <w:b/>
          <w:iCs/>
          <w:sz w:val="16"/>
          <w:szCs w:val="16"/>
        </w:rPr>
      </w:pPr>
      <w:r w:rsidRPr="00AB3E5A">
        <w:rPr>
          <w:rFonts w:ascii="Verdana" w:eastAsia="Times New Roman" w:hAnsi="Verdana"/>
          <w:b/>
          <w:iCs/>
          <w:sz w:val="16"/>
          <w:szCs w:val="16"/>
        </w:rPr>
        <w:t>195.44</w:t>
      </w:r>
      <w:r>
        <w:rPr>
          <w:rFonts w:ascii="Verdana" w:eastAsia="Times New Roman" w:hAnsi="Verdana"/>
          <w:b/>
          <w:iCs/>
          <w:sz w:val="16"/>
          <w:szCs w:val="16"/>
        </w:rPr>
        <w:t>0(c), API RP 1162 Section 8.4.1</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2059390204"/>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802802377"/>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11091158"/>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514034520"/>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EB57F7" w:rsidRPr="00EB57F7" w:rsidRDefault="0036324E"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15</w:t>
      </w:r>
      <w:r w:rsidR="00EB57F7" w:rsidRPr="00EB57F7">
        <w:rPr>
          <w:rFonts w:ascii="Verdana" w:eastAsia="Times New Roman" w:hAnsi="Verdana"/>
          <w:b/>
          <w:iCs/>
          <w:sz w:val="20"/>
          <w:szCs w:val="16"/>
        </w:rPr>
        <w:t>. Measure Understandability of Message Content</w:t>
      </w:r>
    </w:p>
    <w:p w:rsidR="00537648" w:rsidRDefault="00537648" w:rsidP="00537648">
      <w:pPr>
        <w:spacing w:line="240" w:lineRule="auto"/>
        <w:contextualSpacing/>
        <w:rPr>
          <w:rFonts w:ascii="Verdana" w:eastAsia="Times New Roman" w:hAnsi="Verdana"/>
          <w:iCs/>
          <w:sz w:val="16"/>
          <w:szCs w:val="16"/>
        </w:rPr>
      </w:pPr>
      <w:r w:rsidRPr="00A8366F">
        <w:rPr>
          <w:rFonts w:ascii="Verdana" w:eastAsia="Times New Roman" w:hAnsi="Verdana"/>
          <w:iCs/>
          <w:sz w:val="16"/>
          <w:szCs w:val="16"/>
        </w:rPr>
        <w:t>In evaluating program effectiveness, was the percentage of each stakeholder audience that understood and retained the key information from the messages determined?</w:t>
      </w:r>
    </w:p>
    <w:p w:rsidR="00537648" w:rsidRDefault="00537648" w:rsidP="00537648">
      <w:pPr>
        <w:spacing w:line="240" w:lineRule="auto"/>
        <w:contextualSpacing/>
        <w:rPr>
          <w:rFonts w:ascii="Verdana" w:eastAsia="Times New Roman" w:hAnsi="Verdana"/>
          <w:b/>
          <w:iCs/>
          <w:sz w:val="16"/>
          <w:szCs w:val="16"/>
        </w:rPr>
      </w:pPr>
      <w:r w:rsidRPr="00A8366F">
        <w:rPr>
          <w:rFonts w:ascii="Verdana" w:eastAsia="Times New Roman" w:hAnsi="Verdana"/>
          <w:b/>
          <w:iCs/>
          <w:sz w:val="16"/>
          <w:szCs w:val="16"/>
        </w:rPr>
        <w:t>192.616(c)</w:t>
      </w:r>
      <w:r>
        <w:rPr>
          <w:rFonts w:ascii="Verdana" w:eastAsia="Times New Roman" w:hAnsi="Verdana"/>
          <w:b/>
          <w:iCs/>
          <w:sz w:val="16"/>
          <w:szCs w:val="16"/>
        </w:rPr>
        <w:t>,</w:t>
      </w:r>
      <w:r w:rsidRPr="00A8366F">
        <w:rPr>
          <w:rFonts w:ascii="Verdana" w:eastAsia="Times New Roman" w:hAnsi="Verdana"/>
          <w:b/>
          <w:iCs/>
          <w:sz w:val="16"/>
          <w:szCs w:val="16"/>
        </w:rPr>
        <w:t xml:space="preserve"> API RP 1162 Section 8.4.2</w:t>
      </w:r>
    </w:p>
    <w:p w:rsidR="00537648" w:rsidRDefault="00537648" w:rsidP="00537648">
      <w:pPr>
        <w:spacing w:line="240" w:lineRule="auto"/>
        <w:contextualSpacing/>
        <w:rPr>
          <w:rFonts w:ascii="Verdana" w:eastAsia="Times New Roman" w:hAnsi="Verdana"/>
          <w:b/>
          <w:iCs/>
          <w:sz w:val="16"/>
          <w:szCs w:val="16"/>
        </w:rPr>
      </w:pPr>
      <w:r w:rsidRPr="00A8366F">
        <w:rPr>
          <w:rFonts w:ascii="Verdana" w:eastAsia="Times New Roman" w:hAnsi="Verdana"/>
          <w:b/>
          <w:iCs/>
          <w:sz w:val="16"/>
          <w:szCs w:val="16"/>
        </w:rPr>
        <w:t>195.4</w:t>
      </w:r>
      <w:r>
        <w:rPr>
          <w:rFonts w:ascii="Verdana" w:eastAsia="Times New Roman" w:hAnsi="Verdana"/>
          <w:b/>
          <w:iCs/>
          <w:sz w:val="16"/>
          <w:szCs w:val="16"/>
        </w:rPr>
        <w:t>40(c), API RP 1162 Section 8.4.2</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530983962"/>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08106223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519665510"/>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270778067"/>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Pr="009A1A6B" w:rsidRDefault="00537648" w:rsidP="00537648">
      <w:pPr>
        <w:spacing w:line="240" w:lineRule="auto"/>
        <w:contextualSpacing/>
        <w:rPr>
          <w:rFonts w:ascii="Verdana" w:eastAsia="Times New Roman" w:hAnsi="Verdana"/>
          <w:b/>
          <w:iCs/>
          <w:sz w:val="16"/>
          <w:szCs w:val="16"/>
        </w:rPr>
      </w:pPr>
    </w:p>
    <w:p w:rsidR="00537648" w:rsidRPr="009A1A6B" w:rsidRDefault="00537648" w:rsidP="00537648">
      <w:pPr>
        <w:spacing w:line="240" w:lineRule="auto"/>
        <w:contextualSpacing/>
        <w:rPr>
          <w:rFonts w:ascii="Verdana" w:eastAsia="Times New Roman" w:hAnsi="Verdana"/>
          <w:b/>
          <w:iCs/>
          <w:sz w:val="16"/>
          <w:szCs w:val="16"/>
        </w:rPr>
      </w:pPr>
    </w:p>
    <w:p w:rsidR="00537648" w:rsidRDefault="00EB57F7"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w:t>
      </w:r>
      <w:r w:rsidR="0036324E">
        <w:rPr>
          <w:rFonts w:ascii="Verdana" w:eastAsia="Times New Roman" w:hAnsi="Verdana"/>
          <w:b/>
          <w:iCs/>
          <w:sz w:val="20"/>
          <w:szCs w:val="16"/>
        </w:rPr>
        <w:t>6</w:t>
      </w:r>
      <w:r w:rsidR="00537648">
        <w:rPr>
          <w:rFonts w:ascii="Verdana" w:eastAsia="Times New Roman" w:hAnsi="Verdana"/>
          <w:b/>
          <w:iCs/>
          <w:sz w:val="20"/>
          <w:szCs w:val="16"/>
        </w:rPr>
        <w:t>. Measure Desired Stakeholder Behavior</w:t>
      </w:r>
    </w:p>
    <w:p w:rsidR="00537648" w:rsidRDefault="00537648" w:rsidP="00537648">
      <w:pPr>
        <w:spacing w:line="240" w:lineRule="auto"/>
        <w:contextualSpacing/>
        <w:rPr>
          <w:rFonts w:ascii="Verdana" w:eastAsia="Times New Roman" w:hAnsi="Verdana"/>
          <w:iCs/>
          <w:sz w:val="16"/>
          <w:szCs w:val="16"/>
        </w:rPr>
      </w:pPr>
      <w:r w:rsidRPr="00A8366F">
        <w:rPr>
          <w:rFonts w:ascii="Verdana" w:eastAsia="Times New Roman" w:hAnsi="Verdana"/>
          <w:iCs/>
          <w:sz w:val="16"/>
          <w:szCs w:val="16"/>
        </w:rPr>
        <w:t xml:space="preserve">In evaluating program effectiveness, was evaluation made of whether appropriate preventive, response, and </w:t>
      </w:r>
      <w:proofErr w:type="spellStart"/>
      <w:r w:rsidRPr="00A8366F">
        <w:rPr>
          <w:rFonts w:ascii="Verdana" w:eastAsia="Times New Roman" w:hAnsi="Verdana"/>
          <w:iCs/>
          <w:sz w:val="16"/>
          <w:szCs w:val="16"/>
        </w:rPr>
        <w:t>mitigative</w:t>
      </w:r>
      <w:proofErr w:type="spellEnd"/>
      <w:r w:rsidRPr="00A8366F">
        <w:rPr>
          <w:rFonts w:ascii="Verdana" w:eastAsia="Times New Roman" w:hAnsi="Verdana"/>
          <w:iCs/>
          <w:sz w:val="16"/>
          <w:szCs w:val="16"/>
        </w:rPr>
        <w:t xml:space="preserve"> behaviors were understood and likely to be exhibited?</w:t>
      </w:r>
    </w:p>
    <w:p w:rsidR="00537648" w:rsidRDefault="00537648" w:rsidP="00537648">
      <w:pPr>
        <w:spacing w:line="240" w:lineRule="auto"/>
        <w:contextualSpacing/>
        <w:rPr>
          <w:rFonts w:ascii="Verdana" w:eastAsia="Times New Roman" w:hAnsi="Verdana"/>
          <w:b/>
          <w:iCs/>
          <w:sz w:val="16"/>
          <w:szCs w:val="16"/>
        </w:rPr>
      </w:pPr>
      <w:r w:rsidRPr="00A8366F">
        <w:rPr>
          <w:rFonts w:ascii="Verdana" w:eastAsia="Times New Roman" w:hAnsi="Verdana"/>
          <w:b/>
          <w:iCs/>
          <w:sz w:val="16"/>
          <w:szCs w:val="16"/>
        </w:rPr>
        <w:t>192.61</w:t>
      </w:r>
      <w:r>
        <w:rPr>
          <w:rFonts w:ascii="Verdana" w:eastAsia="Times New Roman" w:hAnsi="Verdana"/>
          <w:b/>
          <w:iCs/>
          <w:sz w:val="16"/>
          <w:szCs w:val="16"/>
        </w:rPr>
        <w:t>6(c), API RP 1162 Section 8.4.3</w:t>
      </w:r>
    </w:p>
    <w:p w:rsidR="00537648" w:rsidRDefault="00537648" w:rsidP="00537648">
      <w:pPr>
        <w:spacing w:line="240" w:lineRule="auto"/>
        <w:contextualSpacing/>
        <w:rPr>
          <w:rFonts w:ascii="Verdana" w:eastAsia="Times New Roman" w:hAnsi="Verdana"/>
          <w:b/>
          <w:iCs/>
          <w:sz w:val="16"/>
          <w:szCs w:val="16"/>
        </w:rPr>
      </w:pPr>
      <w:r w:rsidRPr="00A8366F">
        <w:rPr>
          <w:rFonts w:ascii="Verdana" w:eastAsia="Times New Roman" w:hAnsi="Verdana"/>
          <w:b/>
          <w:iCs/>
          <w:sz w:val="16"/>
          <w:szCs w:val="16"/>
        </w:rPr>
        <w:t>195.440(c)</w:t>
      </w:r>
      <w:r>
        <w:rPr>
          <w:rFonts w:ascii="Verdana" w:eastAsia="Times New Roman" w:hAnsi="Verdana"/>
          <w:b/>
          <w:iCs/>
          <w:sz w:val="16"/>
          <w:szCs w:val="16"/>
        </w:rPr>
        <w:t>,</w:t>
      </w:r>
      <w:r w:rsidRPr="00A8366F">
        <w:rPr>
          <w:rFonts w:ascii="Verdana" w:eastAsia="Times New Roman" w:hAnsi="Verdana"/>
          <w:b/>
          <w:iCs/>
          <w:sz w:val="16"/>
          <w:szCs w:val="16"/>
        </w:rPr>
        <w:t xml:space="preserve"> API RP 1162 Section 8.4.3</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232844864"/>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500737857"/>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84859407"/>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235980708"/>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EB57F7" w:rsidRPr="00EB57F7" w:rsidRDefault="00EB57F7" w:rsidP="00537648">
      <w:pPr>
        <w:spacing w:line="240" w:lineRule="auto"/>
        <w:contextualSpacing/>
        <w:rPr>
          <w:rFonts w:ascii="Verdana" w:eastAsia="Times New Roman" w:hAnsi="Verdana"/>
          <w:b/>
          <w:iCs/>
          <w:sz w:val="16"/>
          <w:szCs w:val="16"/>
        </w:rPr>
      </w:pPr>
    </w:p>
    <w:p w:rsidR="00537648" w:rsidRDefault="0036324E"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17</w:t>
      </w:r>
      <w:r w:rsidR="00537648">
        <w:rPr>
          <w:rFonts w:ascii="Verdana" w:eastAsia="Times New Roman" w:hAnsi="Verdana"/>
          <w:b/>
          <w:iCs/>
          <w:sz w:val="20"/>
          <w:szCs w:val="16"/>
        </w:rPr>
        <w:t>. Measure Bottom-Line Results</w:t>
      </w:r>
    </w:p>
    <w:p w:rsidR="00537648" w:rsidRDefault="00537648" w:rsidP="00537648">
      <w:pPr>
        <w:spacing w:line="240" w:lineRule="auto"/>
        <w:contextualSpacing/>
        <w:rPr>
          <w:rFonts w:ascii="Verdana" w:eastAsia="Times New Roman" w:hAnsi="Verdana"/>
          <w:iCs/>
          <w:sz w:val="16"/>
          <w:szCs w:val="16"/>
        </w:rPr>
      </w:pPr>
      <w:r w:rsidRPr="00A8366F">
        <w:rPr>
          <w:rFonts w:ascii="Verdana" w:eastAsia="Times New Roman" w:hAnsi="Verdana"/>
          <w:iCs/>
          <w:sz w:val="16"/>
          <w:szCs w:val="16"/>
        </w:rPr>
        <w:t>Were bottom-line results of the program measured by tracking third-party incidents and consequences including: (1) near misses, (2) excavation damages resulting in pipeline failures, (3) excavation damages that do not result in pipeline failures?</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A8366F">
        <w:rPr>
          <w:rFonts w:ascii="Verdana" w:eastAsia="Times New Roman" w:hAnsi="Verdana"/>
          <w:b/>
          <w:iCs/>
          <w:sz w:val="16"/>
          <w:szCs w:val="16"/>
        </w:rPr>
        <w:t>API RP 1162 Section 8.4.4</w:t>
      </w:r>
    </w:p>
    <w:p w:rsidR="00537648" w:rsidRDefault="00537648" w:rsidP="00537648">
      <w:pPr>
        <w:spacing w:line="240" w:lineRule="auto"/>
        <w:contextualSpacing/>
        <w:rPr>
          <w:rFonts w:ascii="Verdana" w:eastAsia="Times New Roman" w:hAnsi="Verdana"/>
          <w:b/>
          <w:iCs/>
          <w:sz w:val="16"/>
          <w:szCs w:val="16"/>
        </w:rPr>
      </w:pPr>
      <w:r w:rsidRPr="00A8366F">
        <w:rPr>
          <w:rFonts w:ascii="Verdana" w:eastAsia="Times New Roman" w:hAnsi="Verdana"/>
          <w:b/>
          <w:iCs/>
          <w:sz w:val="16"/>
          <w:szCs w:val="16"/>
        </w:rPr>
        <w:t>195.44</w:t>
      </w:r>
      <w:r>
        <w:rPr>
          <w:rFonts w:ascii="Verdana" w:eastAsia="Times New Roman" w:hAnsi="Verdana"/>
          <w:b/>
          <w:iCs/>
          <w:sz w:val="16"/>
          <w:szCs w:val="16"/>
        </w:rPr>
        <w:t>0(c), API RP 1162 Section 8.4.4</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910587663"/>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025626407"/>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2130078821"/>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22503530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spacing w:line="240" w:lineRule="auto"/>
        <w:contextualSpacing/>
        <w:rPr>
          <w:rFonts w:ascii="Verdana" w:eastAsia="Times New Roman" w:hAnsi="Verdana"/>
          <w:b/>
          <w:iCs/>
          <w:sz w:val="16"/>
          <w:szCs w:val="16"/>
        </w:rPr>
      </w:pPr>
    </w:p>
    <w:p w:rsidR="00537648" w:rsidRDefault="00537648" w:rsidP="00537648">
      <w:pPr>
        <w:spacing w:line="240" w:lineRule="auto"/>
        <w:contextualSpacing/>
        <w:rPr>
          <w:rFonts w:ascii="Verdana" w:eastAsia="Times New Roman" w:hAnsi="Verdana"/>
          <w:b/>
          <w:iCs/>
          <w:sz w:val="16"/>
          <w:szCs w:val="16"/>
        </w:rPr>
      </w:pPr>
    </w:p>
    <w:p w:rsidR="00537648" w:rsidRDefault="0036324E" w:rsidP="00537648">
      <w:pPr>
        <w:spacing w:line="240" w:lineRule="auto"/>
        <w:contextualSpacing/>
        <w:rPr>
          <w:rFonts w:ascii="Verdana" w:eastAsia="Times New Roman" w:hAnsi="Verdana"/>
          <w:b/>
          <w:iCs/>
          <w:sz w:val="20"/>
          <w:szCs w:val="16"/>
        </w:rPr>
      </w:pPr>
      <w:r>
        <w:rPr>
          <w:rFonts w:ascii="Verdana" w:eastAsia="Times New Roman" w:hAnsi="Verdana"/>
          <w:b/>
          <w:iCs/>
          <w:sz w:val="20"/>
          <w:szCs w:val="16"/>
        </w:rPr>
        <w:t>18</w:t>
      </w:r>
      <w:r w:rsidR="00537648">
        <w:rPr>
          <w:rFonts w:ascii="Verdana" w:eastAsia="Times New Roman" w:hAnsi="Verdana"/>
          <w:b/>
          <w:iCs/>
          <w:sz w:val="20"/>
          <w:szCs w:val="16"/>
        </w:rPr>
        <w:t>. Program Changes</w:t>
      </w:r>
    </w:p>
    <w:p w:rsidR="00537648" w:rsidRDefault="00537648" w:rsidP="00537648">
      <w:pPr>
        <w:spacing w:line="240" w:lineRule="auto"/>
        <w:contextualSpacing/>
        <w:rPr>
          <w:rFonts w:ascii="Verdana" w:eastAsia="Times New Roman" w:hAnsi="Verdana"/>
          <w:iCs/>
          <w:sz w:val="16"/>
          <w:szCs w:val="16"/>
        </w:rPr>
      </w:pPr>
      <w:r w:rsidRPr="00A8366F">
        <w:rPr>
          <w:rFonts w:ascii="Verdana" w:eastAsia="Times New Roman" w:hAnsi="Verdana"/>
          <w:iCs/>
          <w:sz w:val="16"/>
          <w:szCs w:val="16"/>
        </w:rPr>
        <w:t>Were needed changes and/or modifications to the program identified and documented based on the results and findings of the program effectiveness evaluations?</w:t>
      </w:r>
    </w:p>
    <w:p w:rsidR="00537648" w:rsidRDefault="00537648" w:rsidP="00537648">
      <w:pPr>
        <w:spacing w:line="240" w:lineRule="auto"/>
        <w:contextualSpacing/>
        <w:rPr>
          <w:rFonts w:ascii="Verdana" w:eastAsia="Times New Roman" w:hAnsi="Verdana"/>
          <w:b/>
          <w:iCs/>
          <w:sz w:val="16"/>
          <w:szCs w:val="16"/>
        </w:rPr>
      </w:pPr>
      <w:r>
        <w:rPr>
          <w:rFonts w:ascii="Verdana" w:eastAsia="Times New Roman" w:hAnsi="Verdana"/>
          <w:b/>
          <w:iCs/>
          <w:sz w:val="16"/>
          <w:szCs w:val="16"/>
        </w:rPr>
        <w:t xml:space="preserve">192.616(c), </w:t>
      </w:r>
      <w:r w:rsidRPr="00A8366F">
        <w:rPr>
          <w:rFonts w:ascii="Verdana" w:eastAsia="Times New Roman" w:hAnsi="Verdana"/>
          <w:b/>
          <w:iCs/>
          <w:sz w:val="16"/>
          <w:szCs w:val="16"/>
        </w:rPr>
        <w:t>AP</w:t>
      </w:r>
      <w:r>
        <w:rPr>
          <w:rFonts w:ascii="Verdana" w:eastAsia="Times New Roman" w:hAnsi="Verdana"/>
          <w:b/>
          <w:iCs/>
          <w:sz w:val="16"/>
          <w:szCs w:val="16"/>
        </w:rPr>
        <w:t>I RP 1162 Section 2.7 (Step 12), API RP 1162 Section 8.5</w:t>
      </w:r>
    </w:p>
    <w:p w:rsidR="00537648" w:rsidRDefault="00537648" w:rsidP="00537648">
      <w:pPr>
        <w:spacing w:line="240" w:lineRule="auto"/>
        <w:contextualSpacing/>
        <w:rPr>
          <w:rFonts w:ascii="Verdana" w:eastAsia="Times New Roman" w:hAnsi="Verdana"/>
          <w:b/>
          <w:iCs/>
          <w:sz w:val="16"/>
          <w:szCs w:val="16"/>
        </w:rPr>
      </w:pPr>
      <w:r w:rsidRPr="00A8366F">
        <w:rPr>
          <w:rFonts w:ascii="Verdana" w:eastAsia="Times New Roman" w:hAnsi="Verdana"/>
          <w:b/>
          <w:iCs/>
          <w:sz w:val="16"/>
          <w:szCs w:val="16"/>
        </w:rPr>
        <w:t>195.440(c)</w:t>
      </w:r>
      <w:r>
        <w:rPr>
          <w:rFonts w:ascii="Verdana" w:eastAsia="Times New Roman" w:hAnsi="Verdana"/>
          <w:b/>
          <w:iCs/>
          <w:sz w:val="16"/>
          <w:szCs w:val="16"/>
        </w:rPr>
        <w:t>,</w:t>
      </w:r>
      <w:r w:rsidRPr="00A8366F">
        <w:rPr>
          <w:rFonts w:ascii="Verdana" w:eastAsia="Times New Roman" w:hAnsi="Verdana"/>
          <w:b/>
          <w:iCs/>
          <w:sz w:val="16"/>
          <w:szCs w:val="16"/>
        </w:rPr>
        <w:t xml:space="preserve"> API RP 1162 Se</w:t>
      </w:r>
      <w:r>
        <w:rPr>
          <w:rFonts w:ascii="Verdana" w:eastAsia="Times New Roman" w:hAnsi="Verdana"/>
          <w:b/>
          <w:iCs/>
          <w:sz w:val="16"/>
          <w:szCs w:val="16"/>
        </w:rPr>
        <w:t xml:space="preserve">ction 2.7 (Step 12), </w:t>
      </w:r>
      <w:r w:rsidRPr="00A8366F">
        <w:rPr>
          <w:rFonts w:ascii="Verdana" w:eastAsia="Times New Roman" w:hAnsi="Verdana"/>
          <w:b/>
          <w:iCs/>
          <w:sz w:val="16"/>
          <w:szCs w:val="16"/>
        </w:rPr>
        <w:t>API RP 1162 Section 8.5</w:t>
      </w:r>
    </w:p>
    <w:p w:rsidR="00537648" w:rsidRDefault="00537648" w:rsidP="00537648">
      <w:pPr>
        <w:spacing w:line="240" w:lineRule="auto"/>
        <w:contextualSpacing/>
        <w:rPr>
          <w:rFonts w:ascii="Verdana" w:eastAsia="Times New Roman" w:hAnsi="Verdana"/>
          <w:b/>
          <w:iCs/>
          <w:sz w:val="16"/>
          <w:szCs w:val="16"/>
        </w:rPr>
      </w:pPr>
    </w:p>
    <w:tbl>
      <w:tblPr>
        <w:tblStyle w:val="TableGrid"/>
        <w:tblW w:w="0" w:type="auto"/>
        <w:tblLayout w:type="fixed"/>
        <w:tblCellMar>
          <w:left w:w="115" w:type="dxa"/>
          <w:right w:w="115" w:type="dxa"/>
        </w:tblCellMar>
        <w:tblLook w:val="04A0" w:firstRow="1" w:lastRow="0" w:firstColumn="1" w:lastColumn="0" w:noHBand="0" w:noVBand="1"/>
      </w:tblPr>
      <w:tblGrid>
        <w:gridCol w:w="2337"/>
        <w:gridCol w:w="2338"/>
        <w:gridCol w:w="2337"/>
        <w:gridCol w:w="2338"/>
      </w:tblGrid>
      <w:tr w:rsidR="00537648" w:rsidRPr="005A061B" w:rsidTr="00537648">
        <w:trPr>
          <w:trHeight w:val="385"/>
        </w:trPr>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 Issue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Potential Issue</w:t>
            </w:r>
          </w:p>
        </w:tc>
        <w:tc>
          <w:tcPr>
            <w:tcW w:w="2337"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Applicable</w:t>
            </w:r>
          </w:p>
        </w:tc>
        <w:tc>
          <w:tcPr>
            <w:tcW w:w="2338" w:type="dxa"/>
            <w:tcBorders>
              <w:bottom w:val="nil"/>
            </w:tcBorders>
            <w:vAlign w:val="center"/>
          </w:tcPr>
          <w:p w:rsidR="00537648" w:rsidRPr="005A061B" w:rsidRDefault="00537648" w:rsidP="00537648">
            <w:pPr>
              <w:jc w:val="center"/>
              <w:rPr>
                <w:rFonts w:ascii="Verdana" w:hAnsi="Verdana"/>
                <w:sz w:val="20"/>
                <w:szCs w:val="20"/>
              </w:rPr>
            </w:pPr>
            <w:r w:rsidRPr="005A061B">
              <w:rPr>
                <w:rFonts w:ascii="Verdana" w:hAnsi="Verdana"/>
                <w:sz w:val="20"/>
                <w:szCs w:val="20"/>
              </w:rPr>
              <w:t>Not Checked</w:t>
            </w:r>
          </w:p>
        </w:tc>
      </w:tr>
      <w:tr w:rsidR="00537648" w:rsidRPr="005A061B" w:rsidTr="00537648">
        <w:trPr>
          <w:trHeight w:val="385"/>
        </w:trPr>
        <w:sdt>
          <w:sdtPr>
            <w:rPr>
              <w:rFonts w:ascii="Verdana" w:hAnsi="Verdana"/>
              <w:sz w:val="36"/>
              <w:szCs w:val="36"/>
            </w:rPr>
            <w:id w:val="1077021737"/>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125545142"/>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425721807"/>
            <w14:checkbox>
              <w14:checked w14:val="0"/>
              <w14:checkedState w14:val="00FE" w14:font="Wingdings"/>
              <w14:uncheckedState w14:val="006F" w14:font="Wingdings"/>
            </w14:checkbox>
          </w:sdtPr>
          <w:sdtEndPr/>
          <w:sdtContent>
            <w:tc>
              <w:tcPr>
                <w:tcW w:w="2337"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sdt>
          <w:sdtPr>
            <w:rPr>
              <w:rFonts w:ascii="Verdana" w:hAnsi="Verdana"/>
              <w:sz w:val="36"/>
              <w:szCs w:val="36"/>
            </w:rPr>
            <w:id w:val="-1611888637"/>
            <w14:checkbox>
              <w14:checked w14:val="0"/>
              <w14:checkedState w14:val="00FE" w14:font="Wingdings"/>
              <w14:uncheckedState w14:val="006F" w14:font="Wingdings"/>
            </w14:checkbox>
          </w:sdtPr>
          <w:sdtEndPr/>
          <w:sdtContent>
            <w:tc>
              <w:tcPr>
                <w:tcW w:w="2338" w:type="dxa"/>
                <w:tcBorders>
                  <w:top w:val="nil"/>
                </w:tcBorders>
                <w:vAlign w:val="center"/>
              </w:tcPr>
              <w:p w:rsidR="00537648" w:rsidRPr="005A061B" w:rsidRDefault="00537648" w:rsidP="00537648">
                <w:pPr>
                  <w:jc w:val="center"/>
                  <w:rPr>
                    <w:rFonts w:ascii="Verdana" w:hAnsi="Verdana"/>
                    <w:sz w:val="36"/>
                    <w:szCs w:val="36"/>
                  </w:rPr>
                </w:pPr>
                <w:r w:rsidRPr="005A061B">
                  <w:rPr>
                    <w:rFonts w:ascii="Verdana" w:hAnsi="Verdana"/>
                    <w:sz w:val="36"/>
                    <w:szCs w:val="36"/>
                  </w:rPr>
                  <w:sym w:font="Wingdings" w:char="F06F"/>
                </w:r>
              </w:p>
            </w:tc>
          </w:sdtContent>
        </w:sdt>
      </w:tr>
      <w:tr w:rsidR="00537648" w:rsidRPr="005A061B" w:rsidTr="00537648">
        <w:trPr>
          <w:trHeight w:val="193"/>
        </w:trPr>
        <w:tc>
          <w:tcPr>
            <w:tcW w:w="9350" w:type="dxa"/>
            <w:gridSpan w:val="4"/>
            <w:tcBorders>
              <w:bottom w:val="nil"/>
            </w:tcBorders>
          </w:tcPr>
          <w:p w:rsidR="00537648" w:rsidRPr="005A061B" w:rsidRDefault="00537648" w:rsidP="00537648">
            <w:pPr>
              <w:rPr>
                <w:rFonts w:ascii="Verdana" w:hAnsi="Verdana"/>
                <w:b/>
                <w:sz w:val="28"/>
                <w:szCs w:val="28"/>
              </w:rPr>
            </w:pPr>
            <w:r w:rsidRPr="005A061B">
              <w:rPr>
                <w:rFonts w:ascii="Verdana" w:hAnsi="Verdana"/>
                <w:b/>
                <w:sz w:val="16"/>
                <w:szCs w:val="28"/>
              </w:rPr>
              <w:t>Notes</w:t>
            </w:r>
          </w:p>
        </w:tc>
      </w:tr>
      <w:tr w:rsidR="00537648" w:rsidRPr="005A061B" w:rsidTr="00537648">
        <w:trPr>
          <w:trHeight w:val="720"/>
        </w:trPr>
        <w:tc>
          <w:tcPr>
            <w:tcW w:w="9350" w:type="dxa"/>
            <w:gridSpan w:val="4"/>
            <w:tcBorders>
              <w:top w:val="nil"/>
            </w:tcBorders>
          </w:tcPr>
          <w:p w:rsidR="00537648" w:rsidRPr="005A061B" w:rsidRDefault="00537648" w:rsidP="00537648">
            <w:pPr>
              <w:rPr>
                <w:rFonts w:ascii="Verdana" w:hAnsi="Verdana"/>
                <w:sz w:val="16"/>
                <w:szCs w:val="16"/>
              </w:rPr>
            </w:pPr>
          </w:p>
        </w:tc>
      </w:tr>
    </w:tbl>
    <w:p w:rsidR="00537648" w:rsidRDefault="00537648" w:rsidP="00537648">
      <w:pPr>
        <w:tabs>
          <w:tab w:val="left" w:pos="1290"/>
        </w:tabs>
        <w:spacing w:line="240" w:lineRule="auto"/>
        <w:contextualSpacing/>
        <w:rPr>
          <w:rFonts w:ascii="Verdana" w:eastAsia="Times New Roman" w:hAnsi="Verdana"/>
          <w:b/>
          <w:iCs/>
          <w:sz w:val="20"/>
          <w:szCs w:val="16"/>
        </w:rPr>
      </w:pPr>
    </w:p>
    <w:p w:rsidR="00537648" w:rsidRPr="00A8366F" w:rsidRDefault="00537648" w:rsidP="00A8366F">
      <w:pPr>
        <w:tabs>
          <w:tab w:val="left" w:pos="1290"/>
        </w:tabs>
        <w:spacing w:line="240" w:lineRule="auto"/>
        <w:contextualSpacing/>
        <w:rPr>
          <w:rFonts w:ascii="Verdana" w:eastAsia="Times New Roman" w:hAnsi="Verdana"/>
          <w:b/>
          <w:iCs/>
          <w:sz w:val="20"/>
          <w:szCs w:val="16"/>
        </w:rPr>
      </w:pPr>
    </w:p>
    <w:sectPr w:rsidR="00537648" w:rsidRPr="00A8366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32B5" w:rsidRDefault="002E32B5" w:rsidP="00686F74">
      <w:pPr>
        <w:spacing w:after="0" w:line="240" w:lineRule="auto"/>
      </w:pPr>
      <w:r>
        <w:separator/>
      </w:r>
    </w:p>
  </w:endnote>
  <w:endnote w:type="continuationSeparator" w:id="0">
    <w:p w:rsidR="002E32B5" w:rsidRDefault="002E32B5" w:rsidP="00686F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9F730E" w:rsidTr="0018016D">
      <w:tc>
        <w:tcPr>
          <w:tcW w:w="3116" w:type="dxa"/>
          <w:vAlign w:val="center"/>
        </w:tcPr>
        <w:p w:rsidR="009F730E" w:rsidRDefault="009F730E" w:rsidP="00EB53C3">
          <w:pPr>
            <w:pStyle w:val="Footer"/>
          </w:pPr>
          <w:r>
            <w:t xml:space="preserve">2026 </w:t>
          </w:r>
          <w:r>
            <w:rPr>
              <w:rFonts w:ascii="Calibri" w:eastAsia="Calibri" w:hAnsi="Calibri"/>
            </w:rPr>
            <w:t>Louisiana DC&amp;E</w:t>
          </w:r>
        </w:p>
      </w:tc>
      <w:tc>
        <w:tcPr>
          <w:tcW w:w="3117" w:type="dxa"/>
          <w:vAlign w:val="center"/>
        </w:tcPr>
        <w:p w:rsidR="009F730E" w:rsidRPr="009C185A" w:rsidRDefault="009F730E" w:rsidP="0018016D">
          <w:pPr>
            <w:pStyle w:val="Footer"/>
            <w:jc w:val="center"/>
            <w:rPr>
              <w:rFonts w:cs="Calibri"/>
            </w:rPr>
          </w:pPr>
          <w:r w:rsidRPr="009C185A">
            <w:rPr>
              <w:rFonts w:cs="Calibri"/>
            </w:rPr>
            <w:t xml:space="preserve">Page </w:t>
          </w:r>
          <w:r w:rsidRPr="009C185A">
            <w:rPr>
              <w:rFonts w:cs="Calibri"/>
            </w:rPr>
            <w:fldChar w:fldCharType="begin"/>
          </w:r>
          <w:r w:rsidRPr="009C185A">
            <w:rPr>
              <w:rFonts w:cs="Calibri"/>
            </w:rPr>
            <w:instrText>PAGE</w:instrText>
          </w:r>
          <w:r w:rsidRPr="009C185A">
            <w:rPr>
              <w:rFonts w:cs="Calibri"/>
            </w:rPr>
            <w:fldChar w:fldCharType="separate"/>
          </w:r>
          <w:r w:rsidR="00C96E7E">
            <w:rPr>
              <w:rFonts w:cs="Calibri"/>
              <w:noProof/>
            </w:rPr>
            <w:t>10</w:t>
          </w:r>
          <w:r w:rsidRPr="009C185A">
            <w:rPr>
              <w:rFonts w:cs="Calibri"/>
            </w:rPr>
            <w:fldChar w:fldCharType="end"/>
          </w:r>
          <w:r w:rsidRPr="009C185A">
            <w:rPr>
              <w:rFonts w:cs="Calibri"/>
            </w:rPr>
            <w:t xml:space="preserve"> of </w:t>
          </w:r>
          <w:r w:rsidRPr="009C185A">
            <w:rPr>
              <w:rFonts w:cs="Calibri"/>
            </w:rPr>
            <w:fldChar w:fldCharType="begin"/>
          </w:r>
          <w:r w:rsidRPr="009C185A">
            <w:rPr>
              <w:rFonts w:cs="Calibri"/>
            </w:rPr>
            <w:instrText>NUMPAGES</w:instrText>
          </w:r>
          <w:r w:rsidRPr="009C185A">
            <w:rPr>
              <w:rFonts w:cs="Calibri"/>
            </w:rPr>
            <w:fldChar w:fldCharType="separate"/>
          </w:r>
          <w:r w:rsidR="00C96E7E">
            <w:rPr>
              <w:rFonts w:cs="Calibri"/>
              <w:noProof/>
            </w:rPr>
            <w:t>10</w:t>
          </w:r>
          <w:r w:rsidRPr="009C185A">
            <w:rPr>
              <w:rFonts w:cs="Calibri"/>
            </w:rPr>
            <w:fldChar w:fldCharType="end"/>
          </w:r>
        </w:p>
      </w:tc>
      <w:tc>
        <w:tcPr>
          <w:tcW w:w="3117" w:type="dxa"/>
          <w:vAlign w:val="center"/>
        </w:tcPr>
        <w:p w:rsidR="009F730E" w:rsidRDefault="009F730E" w:rsidP="00EB53C3">
          <w:pPr>
            <w:pStyle w:val="Footer"/>
            <w:jc w:val="right"/>
          </w:pPr>
          <w:r>
            <w:t>Revision 0</w:t>
          </w:r>
        </w:p>
      </w:tc>
    </w:tr>
  </w:tbl>
  <w:p w:rsidR="009F730E" w:rsidRDefault="009F7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32B5" w:rsidRDefault="002E32B5" w:rsidP="00686F74">
      <w:pPr>
        <w:spacing w:after="0" w:line="240" w:lineRule="auto"/>
      </w:pPr>
      <w:r>
        <w:separator/>
      </w:r>
    </w:p>
  </w:footnote>
  <w:footnote w:type="continuationSeparator" w:id="0">
    <w:p w:rsidR="002E32B5" w:rsidRDefault="002E32B5" w:rsidP="00686F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730E" w:rsidRPr="00AD7ECD" w:rsidRDefault="009F730E" w:rsidP="00AD7ECD">
    <w:pPr>
      <w:pStyle w:val="Header"/>
      <w:jc w:val="right"/>
      <w:rPr>
        <w:b/>
        <w:sz w:val="36"/>
      </w:rPr>
    </w:pPr>
    <w:r>
      <w:rPr>
        <w:b/>
        <w:sz w:val="36"/>
      </w:rPr>
      <w:t>Louisiana DC&amp;E</w:t>
    </w:r>
    <w:r w:rsidRPr="00AD7ECD">
      <w:rPr>
        <w:b/>
        <w:sz w:val="36"/>
      </w:rPr>
      <w:t xml:space="preserve"> </w:t>
    </w:r>
    <w:r>
      <w:rPr>
        <w:b/>
        <w:sz w:val="36"/>
      </w:rPr>
      <w:t>–</w:t>
    </w:r>
    <w:r w:rsidRPr="00AD7ECD">
      <w:rPr>
        <w:b/>
        <w:sz w:val="36"/>
      </w:rPr>
      <w:t xml:space="preserve"> Public Awareness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74"/>
    <w:rsid w:val="0002056A"/>
    <w:rsid w:val="0003621D"/>
    <w:rsid w:val="000775E8"/>
    <w:rsid w:val="0009188F"/>
    <w:rsid w:val="00096687"/>
    <w:rsid w:val="000B1980"/>
    <w:rsid w:val="000B3DF0"/>
    <w:rsid w:val="000D0976"/>
    <w:rsid w:val="001121C1"/>
    <w:rsid w:val="00127B7D"/>
    <w:rsid w:val="001422DE"/>
    <w:rsid w:val="001638D9"/>
    <w:rsid w:val="0016662A"/>
    <w:rsid w:val="0018016D"/>
    <w:rsid w:val="00190D39"/>
    <w:rsid w:val="001A4689"/>
    <w:rsid w:val="001E18EC"/>
    <w:rsid w:val="0020283D"/>
    <w:rsid w:val="00227048"/>
    <w:rsid w:val="00230C3F"/>
    <w:rsid w:val="0027265F"/>
    <w:rsid w:val="0027553A"/>
    <w:rsid w:val="00292765"/>
    <w:rsid w:val="002B4984"/>
    <w:rsid w:val="002D31CC"/>
    <w:rsid w:val="002E1EBE"/>
    <w:rsid w:val="002E32B5"/>
    <w:rsid w:val="00360D42"/>
    <w:rsid w:val="0036324E"/>
    <w:rsid w:val="00392459"/>
    <w:rsid w:val="003D6CCA"/>
    <w:rsid w:val="003F6905"/>
    <w:rsid w:val="00402224"/>
    <w:rsid w:val="00420FB3"/>
    <w:rsid w:val="00421A35"/>
    <w:rsid w:val="00432E3C"/>
    <w:rsid w:val="00434ECF"/>
    <w:rsid w:val="00476142"/>
    <w:rsid w:val="004963C4"/>
    <w:rsid w:val="00515B1E"/>
    <w:rsid w:val="00537648"/>
    <w:rsid w:val="0054468A"/>
    <w:rsid w:val="005516D8"/>
    <w:rsid w:val="00580416"/>
    <w:rsid w:val="005A061B"/>
    <w:rsid w:val="005C6A57"/>
    <w:rsid w:val="005C72BF"/>
    <w:rsid w:val="005F1A35"/>
    <w:rsid w:val="005F6932"/>
    <w:rsid w:val="0062652C"/>
    <w:rsid w:val="0064712E"/>
    <w:rsid w:val="00686F74"/>
    <w:rsid w:val="006C6F7F"/>
    <w:rsid w:val="006D2E07"/>
    <w:rsid w:val="0074559B"/>
    <w:rsid w:val="007737C2"/>
    <w:rsid w:val="00791585"/>
    <w:rsid w:val="007A5A95"/>
    <w:rsid w:val="007D48E5"/>
    <w:rsid w:val="00810D73"/>
    <w:rsid w:val="008210EB"/>
    <w:rsid w:val="008417C9"/>
    <w:rsid w:val="00844E7A"/>
    <w:rsid w:val="00861261"/>
    <w:rsid w:val="008D7FD6"/>
    <w:rsid w:val="0091494E"/>
    <w:rsid w:val="00927A7F"/>
    <w:rsid w:val="009319B4"/>
    <w:rsid w:val="00973993"/>
    <w:rsid w:val="00973ABA"/>
    <w:rsid w:val="00982264"/>
    <w:rsid w:val="009A1A6B"/>
    <w:rsid w:val="009C185A"/>
    <w:rsid w:val="009D58FA"/>
    <w:rsid w:val="009F3BA1"/>
    <w:rsid w:val="009F730E"/>
    <w:rsid w:val="00A03DCC"/>
    <w:rsid w:val="00A8366F"/>
    <w:rsid w:val="00A85783"/>
    <w:rsid w:val="00A96016"/>
    <w:rsid w:val="00AB3E5A"/>
    <w:rsid w:val="00AC07ED"/>
    <w:rsid w:val="00AC2EF8"/>
    <w:rsid w:val="00AD7ECD"/>
    <w:rsid w:val="00AF1295"/>
    <w:rsid w:val="00AF5524"/>
    <w:rsid w:val="00B40618"/>
    <w:rsid w:val="00B65C6A"/>
    <w:rsid w:val="00BA1914"/>
    <w:rsid w:val="00BB1713"/>
    <w:rsid w:val="00BC13A8"/>
    <w:rsid w:val="00BF3AE8"/>
    <w:rsid w:val="00C430A7"/>
    <w:rsid w:val="00C430E6"/>
    <w:rsid w:val="00C56DEF"/>
    <w:rsid w:val="00C64E47"/>
    <w:rsid w:val="00C96E7E"/>
    <w:rsid w:val="00CA2059"/>
    <w:rsid w:val="00D070B3"/>
    <w:rsid w:val="00D10169"/>
    <w:rsid w:val="00D70DAB"/>
    <w:rsid w:val="00DA306F"/>
    <w:rsid w:val="00DE2D85"/>
    <w:rsid w:val="00DE4AF1"/>
    <w:rsid w:val="00E10C69"/>
    <w:rsid w:val="00E23B58"/>
    <w:rsid w:val="00E43315"/>
    <w:rsid w:val="00E76E65"/>
    <w:rsid w:val="00EA6433"/>
    <w:rsid w:val="00EB507A"/>
    <w:rsid w:val="00EB53C3"/>
    <w:rsid w:val="00EB57F7"/>
    <w:rsid w:val="00EB6DC8"/>
    <w:rsid w:val="00EC52F3"/>
    <w:rsid w:val="00ED74D2"/>
    <w:rsid w:val="00EE1055"/>
    <w:rsid w:val="00EE4C6F"/>
    <w:rsid w:val="00F51A7B"/>
    <w:rsid w:val="00F710B1"/>
    <w:rsid w:val="00F86634"/>
    <w:rsid w:val="00FC6994"/>
    <w:rsid w:val="00FC6C3E"/>
    <w:rsid w:val="00FF2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0A768B-335B-4F04-88AF-CA7081FD7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B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686F74"/>
    <w:pPr>
      <w:widowControl w:val="0"/>
      <w:autoSpaceDE w:val="0"/>
      <w:autoSpaceDN w:val="0"/>
      <w:spacing w:after="0" w:line="240" w:lineRule="auto"/>
    </w:pPr>
    <w:rPr>
      <w:rFonts w:ascii="Times New Roman" w:eastAsia="Times New Roman" w:hAnsi="Times New Roman" w:cs="Times New Roman"/>
      <w:sz w:val="20"/>
      <w:szCs w:val="20"/>
      <w:lang w:bidi="en-US"/>
    </w:rPr>
  </w:style>
  <w:style w:type="character" w:customStyle="1" w:styleId="BodyTextChar">
    <w:name w:val="Body Text Char"/>
    <w:basedOn w:val="DefaultParagraphFont"/>
    <w:link w:val="BodyText"/>
    <w:uiPriority w:val="1"/>
    <w:semiHidden/>
    <w:rsid w:val="00686F74"/>
    <w:rPr>
      <w:rFonts w:ascii="Times New Roman" w:eastAsia="Times New Roman" w:hAnsi="Times New Roman" w:cs="Times New Roman"/>
      <w:sz w:val="20"/>
      <w:szCs w:val="20"/>
      <w:lang w:bidi="en-US"/>
    </w:rPr>
  </w:style>
  <w:style w:type="paragraph" w:customStyle="1" w:styleId="TableParagraph">
    <w:name w:val="Table Paragraph"/>
    <w:basedOn w:val="Normal"/>
    <w:uiPriority w:val="1"/>
    <w:qFormat/>
    <w:rsid w:val="00686F74"/>
    <w:pPr>
      <w:widowControl w:val="0"/>
      <w:autoSpaceDE w:val="0"/>
      <w:autoSpaceDN w:val="0"/>
      <w:spacing w:after="0" w:line="240" w:lineRule="auto"/>
    </w:pPr>
    <w:rPr>
      <w:rFonts w:ascii="Times New Roman" w:eastAsia="Times New Roman" w:hAnsi="Times New Roman" w:cs="Times New Roman"/>
      <w:lang w:bidi="en-US"/>
    </w:rPr>
  </w:style>
  <w:style w:type="paragraph" w:styleId="Header">
    <w:name w:val="header"/>
    <w:basedOn w:val="Normal"/>
    <w:link w:val="HeaderChar"/>
    <w:uiPriority w:val="99"/>
    <w:unhideWhenUsed/>
    <w:rsid w:val="00686F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6F74"/>
  </w:style>
  <w:style w:type="paragraph" w:styleId="Footer">
    <w:name w:val="footer"/>
    <w:basedOn w:val="Normal"/>
    <w:link w:val="FooterChar"/>
    <w:uiPriority w:val="99"/>
    <w:unhideWhenUsed/>
    <w:rsid w:val="00686F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6F74"/>
  </w:style>
  <w:style w:type="table" w:styleId="TableGrid">
    <w:name w:val="Table Grid"/>
    <w:basedOn w:val="TableNormal"/>
    <w:uiPriority w:val="39"/>
    <w:rsid w:val="00686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016D"/>
    <w:pPr>
      <w:ind w:left="720"/>
      <w:contextualSpacing/>
    </w:pPr>
  </w:style>
  <w:style w:type="character" w:customStyle="1" w:styleId="text1">
    <w:name w:val="text1"/>
    <w:basedOn w:val="DefaultParagraphFont"/>
    <w:rsid w:val="00791585"/>
    <w:rPr>
      <w:b w:val="0"/>
      <w:bCs w:val="0"/>
      <w:i/>
      <w:i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5118067">
      <w:bodyDiv w:val="1"/>
      <w:marLeft w:val="0"/>
      <w:marRight w:val="0"/>
      <w:marTop w:val="0"/>
      <w:marBottom w:val="0"/>
      <w:divBdr>
        <w:top w:val="none" w:sz="0" w:space="0" w:color="auto"/>
        <w:left w:val="none" w:sz="0" w:space="0" w:color="auto"/>
        <w:bottom w:val="none" w:sz="0" w:space="0" w:color="auto"/>
        <w:right w:val="none" w:sz="0" w:space="0" w:color="auto"/>
      </w:divBdr>
    </w:div>
    <w:div w:id="1134563588">
      <w:bodyDiv w:val="1"/>
      <w:marLeft w:val="0"/>
      <w:marRight w:val="0"/>
      <w:marTop w:val="0"/>
      <w:marBottom w:val="0"/>
      <w:divBdr>
        <w:top w:val="none" w:sz="0" w:space="0" w:color="auto"/>
        <w:left w:val="none" w:sz="0" w:space="0" w:color="auto"/>
        <w:bottom w:val="none" w:sz="0" w:space="0" w:color="auto"/>
        <w:right w:val="none" w:sz="0" w:space="0" w:color="auto"/>
      </w:divBdr>
    </w:div>
    <w:div w:id="1252006367">
      <w:bodyDiv w:val="1"/>
      <w:marLeft w:val="0"/>
      <w:marRight w:val="0"/>
      <w:marTop w:val="0"/>
      <w:marBottom w:val="0"/>
      <w:divBdr>
        <w:top w:val="none" w:sz="0" w:space="0" w:color="auto"/>
        <w:left w:val="none" w:sz="0" w:space="0" w:color="auto"/>
        <w:bottom w:val="none" w:sz="0" w:space="0" w:color="auto"/>
        <w:right w:val="none" w:sz="0" w:space="0" w:color="auto"/>
      </w:divBdr>
    </w:div>
    <w:div w:id="1342320887">
      <w:bodyDiv w:val="1"/>
      <w:marLeft w:val="0"/>
      <w:marRight w:val="0"/>
      <w:marTop w:val="0"/>
      <w:marBottom w:val="0"/>
      <w:divBdr>
        <w:top w:val="none" w:sz="0" w:space="0" w:color="auto"/>
        <w:left w:val="none" w:sz="0" w:space="0" w:color="auto"/>
        <w:bottom w:val="none" w:sz="0" w:space="0" w:color="auto"/>
        <w:right w:val="none" w:sz="0" w:space="0" w:color="auto"/>
      </w:divBdr>
    </w:div>
    <w:div w:id="200962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0B81C-A5D2-468C-8F72-02A8A2718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10</Pages>
  <Words>1806</Words>
  <Characters>10300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Musso</dc:creator>
  <cp:keywords/>
  <dc:description/>
  <cp:lastModifiedBy>Joshua Musso (DENR)</cp:lastModifiedBy>
  <cp:revision>10</cp:revision>
  <dcterms:created xsi:type="dcterms:W3CDTF">2025-12-12T22:48:00Z</dcterms:created>
  <dcterms:modified xsi:type="dcterms:W3CDTF">2025-12-18T17:49:00Z</dcterms:modified>
</cp:coreProperties>
</file>